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eastAsia="宋体"/>
          <w:sz w:val="32"/>
          <w:szCs w:val="32"/>
          <w:lang w:val="en-US" w:eastAsia="zh-CN"/>
        </w:rPr>
      </w:pPr>
      <w:r>
        <w:rPr>
          <w:rFonts w:hint="eastAsia" w:ascii="宋体" w:hAnsi="宋体" w:eastAsia="宋体" w:cs="宋体"/>
          <w:b/>
          <w:bCs/>
          <w:lang w:val="en-US" w:eastAsia="zh-CN"/>
        </w:rPr>
        <w:t>附件一</w:t>
      </w:r>
    </w:p>
    <w:tbl>
      <w:tblPr>
        <w:tblStyle w:val="11"/>
        <w:tblW w:w="1076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30"/>
        <w:gridCol w:w="1234"/>
        <w:gridCol w:w="2055"/>
        <w:gridCol w:w="1755"/>
        <w:gridCol w:w="480"/>
        <w:gridCol w:w="480"/>
        <w:gridCol w:w="4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0768" w:type="dxa"/>
            <w:gridSpan w:val="7"/>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文化与传媒学院新闻广告录音工作室设备清单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hint="eastAsia" w:ascii="宋体" w:hAnsi="宋体" w:eastAsia="宋体" w:cs="宋体"/>
                <w:i w:val="0"/>
                <w:iCs w:val="0"/>
                <w:lang w:val="en-US" w:eastAsia="zh-CN" w:bidi="ar"/>
              </w:rPr>
              <w:t>设备名称</w:t>
            </w:r>
          </w:p>
        </w:tc>
        <w:tc>
          <w:tcPr>
            <w:tcW w:w="2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hint="eastAsia" w:ascii="宋体" w:hAnsi="宋体" w:eastAsia="宋体" w:cs="宋体"/>
                <w:i w:val="0"/>
                <w:iCs w:val="0"/>
                <w:lang w:val="en-US" w:eastAsia="zh-CN" w:bidi="ar"/>
              </w:rPr>
              <w:t>参考型号规格</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hint="eastAsia" w:ascii="宋体" w:hAnsi="宋体" w:eastAsia="宋体" w:cs="宋体"/>
                <w:i w:val="0"/>
                <w:iCs w:val="0"/>
                <w:lang w:val="en-US" w:eastAsia="zh-CN" w:bidi="ar"/>
              </w:rPr>
              <w:t>参考品牌</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hint="eastAsia" w:ascii="宋体" w:hAnsi="宋体" w:eastAsia="宋体" w:cs="宋体"/>
                <w:i w:val="0"/>
                <w:iCs w:val="0"/>
                <w:lang w:val="en-US" w:eastAsia="zh-CN" w:bidi="ar"/>
              </w:rPr>
              <w:t>单位</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hint="eastAsia" w:ascii="宋体" w:hAnsi="宋体" w:eastAsia="宋体" w:cs="宋体"/>
                <w:i w:val="0"/>
                <w:iCs w:val="0"/>
                <w:lang w:val="en-US" w:eastAsia="zh-CN" w:bidi="ar"/>
              </w:rPr>
              <w:t>数量</w:t>
            </w:r>
          </w:p>
        </w:tc>
        <w:tc>
          <w:tcPr>
            <w:tcW w:w="4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hint="eastAsia" w:ascii="宋体" w:hAnsi="宋体" w:eastAsia="宋体" w:cs="宋体"/>
                <w:i w:val="0"/>
                <w:iCs w:val="0"/>
                <w:lang w:val="en-US" w:eastAsia="zh-CN" w:bidi="ar"/>
              </w:rPr>
              <w:t>招标参数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ascii="宋体" w:hAnsi="宋体" w:eastAsia="宋体" w:cs="宋体"/>
                <w:i w:val="0"/>
                <w:iCs w:val="0"/>
                <w:lang w:val="en-US" w:eastAsia="zh-CN" w:bidi="ar"/>
              </w:rPr>
              <w:t>录音师监听耳机</w:t>
            </w:r>
          </w:p>
        </w:tc>
        <w:tc>
          <w:tcPr>
            <w:tcW w:w="2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hint="eastAsia" w:ascii="宋体" w:hAnsi="宋体" w:eastAsia="宋体" w:cs="宋体"/>
                <w:i w:val="0"/>
                <w:iCs w:val="0"/>
                <w:lang w:val="en-US" w:eastAsia="zh-CN" w:bidi="ar"/>
              </w:rPr>
              <w:t>SRH940/K712 PRO/DT770 PRO</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hint="eastAsia" w:ascii="宋体" w:hAnsi="宋体" w:eastAsia="宋体" w:cs="宋体"/>
                <w:i w:val="0"/>
                <w:iCs w:val="0"/>
                <w:lang w:val="en-US" w:eastAsia="zh-CN" w:bidi="ar"/>
              </w:rPr>
              <w:t>SHURE/AKG/beyerdynamic</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ascii="宋体" w:hAnsi="宋体" w:eastAsia="宋体" w:cs="宋体"/>
                <w:i w:val="0"/>
                <w:iCs w:val="0"/>
                <w:lang w:val="en-US" w:eastAsia="zh-CN" w:bidi="ar"/>
              </w:rPr>
              <w:t>副</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hint="eastAsia" w:ascii="宋体" w:hAnsi="宋体" w:eastAsia="宋体" w:cs="宋体"/>
                <w:i w:val="0"/>
                <w:iCs w:val="0"/>
                <w:lang w:val="en-US" w:eastAsia="zh-CN" w:bidi="ar"/>
              </w:rPr>
              <w:t>2</w:t>
            </w:r>
          </w:p>
        </w:tc>
        <w:tc>
          <w:tcPr>
            <w:tcW w:w="4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13"/>
                <w:rFonts w:hint="eastAsia" w:ascii="宋体" w:hAnsi="宋体" w:eastAsia="宋体" w:cs="宋体"/>
                <w:i w:val="0"/>
                <w:iCs w:val="0"/>
                <w:lang w:val="en-US" w:eastAsia="zh-CN" w:bidi="ar"/>
              </w:rPr>
            </w:pPr>
            <w:r>
              <w:rPr>
                <w:rStyle w:val="13"/>
                <w:rFonts w:hint="eastAsia" w:ascii="宋体" w:hAnsi="宋体" w:eastAsia="宋体" w:cs="宋体"/>
                <w:i w:val="0"/>
                <w:iCs w:val="0"/>
                <w:lang w:val="en-US" w:eastAsia="zh-CN" w:bidi="ar"/>
              </w:rPr>
              <w:t>1.3.5mm镀金插头</w:t>
            </w:r>
            <w:r>
              <w:rPr>
                <w:rStyle w:val="13"/>
                <w:rFonts w:hint="eastAsia" w:ascii="宋体" w:hAnsi="宋体" w:eastAsia="宋体" w:cs="宋体"/>
                <w:i w:val="0"/>
                <w:iCs w:val="0"/>
                <w:lang w:val="en-US" w:eastAsia="zh-CN" w:bidi="ar"/>
              </w:rPr>
              <w:br w:type="textWrapping"/>
            </w:r>
            <w:r>
              <w:rPr>
                <w:rStyle w:val="13"/>
                <w:rFonts w:hint="eastAsia" w:ascii="宋体" w:hAnsi="宋体" w:eastAsia="宋体" w:cs="宋体"/>
                <w:i w:val="0"/>
                <w:iCs w:val="0"/>
                <w:lang w:val="en-US" w:eastAsia="zh-CN" w:bidi="ar"/>
              </w:rPr>
              <w:t>2.发声原理：动圈</w:t>
            </w:r>
            <w:r>
              <w:rPr>
                <w:rStyle w:val="13"/>
                <w:rFonts w:hint="eastAsia" w:ascii="宋体" w:hAnsi="宋体" w:eastAsia="宋体" w:cs="宋体"/>
                <w:i w:val="0"/>
                <w:iCs w:val="0"/>
                <w:lang w:val="en-US" w:eastAsia="zh-CN" w:bidi="ar"/>
              </w:rPr>
              <w:br w:type="textWrapping"/>
            </w:r>
            <w:r>
              <w:rPr>
                <w:rStyle w:val="13"/>
                <w:rFonts w:hint="eastAsia" w:ascii="宋体" w:hAnsi="宋体" w:eastAsia="宋体" w:cs="宋体"/>
                <w:i w:val="0"/>
                <w:iCs w:val="0"/>
                <w:lang w:val="en-US" w:eastAsia="zh-CN" w:bidi="ar"/>
              </w:rPr>
              <w:t>3.驱动单元40mm</w:t>
            </w:r>
            <w:r>
              <w:rPr>
                <w:rStyle w:val="13"/>
                <w:rFonts w:hint="eastAsia" w:ascii="宋体" w:hAnsi="宋体" w:eastAsia="宋体" w:cs="宋体"/>
                <w:i w:val="0"/>
                <w:iCs w:val="0"/>
                <w:lang w:val="en-US" w:eastAsia="zh-CN" w:bidi="ar"/>
              </w:rPr>
              <w:br w:type="textWrapping"/>
            </w:r>
            <w:r>
              <w:rPr>
                <w:rStyle w:val="13"/>
                <w:rFonts w:hint="eastAsia" w:ascii="宋体" w:hAnsi="宋体" w:eastAsia="宋体" w:cs="宋体"/>
                <w:i w:val="0"/>
                <w:iCs w:val="0"/>
                <w:lang w:val="en-US" w:eastAsia="zh-CN" w:bidi="ar"/>
              </w:rPr>
              <w:t>4.频响范围5-30000HZ</w:t>
            </w:r>
            <w:r>
              <w:rPr>
                <w:rStyle w:val="13"/>
                <w:rFonts w:hint="eastAsia" w:ascii="宋体" w:hAnsi="宋体" w:eastAsia="宋体" w:cs="宋体"/>
                <w:i w:val="0"/>
                <w:iCs w:val="0"/>
                <w:lang w:val="en-US" w:eastAsia="zh-CN" w:bidi="ar"/>
              </w:rPr>
              <w:br w:type="textWrapping"/>
            </w:r>
            <w:r>
              <w:rPr>
                <w:rStyle w:val="13"/>
                <w:rFonts w:hint="eastAsia" w:ascii="宋体" w:hAnsi="宋体" w:eastAsia="宋体" w:cs="宋体"/>
                <w:i w:val="0"/>
                <w:iCs w:val="0"/>
                <w:lang w:val="en-US" w:eastAsia="zh-CN" w:bidi="ar"/>
              </w:rPr>
              <w:t>5.产品阻抗42欧姆</w:t>
            </w:r>
            <w:r>
              <w:rPr>
                <w:rStyle w:val="13"/>
                <w:rFonts w:hint="eastAsia" w:ascii="宋体" w:hAnsi="宋体" w:eastAsia="宋体" w:cs="宋体"/>
                <w:i w:val="0"/>
                <w:iCs w:val="0"/>
                <w:lang w:val="en-US" w:eastAsia="zh-CN" w:bidi="ar"/>
              </w:rPr>
              <w:br w:type="textWrapping"/>
            </w:r>
            <w:r>
              <w:rPr>
                <w:rStyle w:val="13"/>
                <w:rFonts w:hint="eastAsia" w:ascii="宋体" w:hAnsi="宋体" w:eastAsia="宋体" w:cs="宋体"/>
                <w:i w:val="0"/>
                <w:iCs w:val="0"/>
                <w:lang w:val="en-US" w:eastAsia="zh-CN" w:bidi="ar"/>
              </w:rPr>
              <w:t>6.灵敏度100dB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ascii="宋体" w:hAnsi="宋体" w:eastAsia="宋体" w:cs="宋体"/>
                <w:i w:val="0"/>
                <w:iCs w:val="0"/>
                <w:lang w:val="en-US" w:eastAsia="zh-CN" w:bidi="ar"/>
              </w:rPr>
              <w:t>录音监听耳机</w:t>
            </w:r>
          </w:p>
        </w:tc>
        <w:tc>
          <w:tcPr>
            <w:tcW w:w="2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hint="eastAsia" w:ascii="宋体" w:hAnsi="宋体" w:eastAsia="宋体" w:cs="宋体"/>
                <w:i w:val="0"/>
                <w:iCs w:val="0"/>
                <w:lang w:val="en-US" w:eastAsia="zh-CN" w:bidi="ar"/>
              </w:rPr>
              <w:t>SRH440/K240S/HD400 PRO</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hint="eastAsia" w:ascii="宋体" w:hAnsi="宋体" w:eastAsia="宋体" w:cs="宋体"/>
                <w:i w:val="0"/>
                <w:iCs w:val="0"/>
                <w:lang w:val="en-US" w:eastAsia="zh-CN" w:bidi="ar"/>
              </w:rPr>
              <w:t>SHURE/AKG/SENNHEISER</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ascii="宋体" w:hAnsi="宋体" w:eastAsia="宋体" w:cs="宋体"/>
                <w:i w:val="0"/>
                <w:iCs w:val="0"/>
                <w:lang w:val="en-US" w:eastAsia="zh-CN" w:bidi="ar"/>
              </w:rPr>
              <w:t>套</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hint="eastAsia" w:ascii="宋体" w:hAnsi="宋体" w:eastAsia="宋体" w:cs="宋体"/>
                <w:i w:val="0"/>
                <w:iCs w:val="0"/>
                <w:lang w:val="en-US" w:eastAsia="zh-CN" w:bidi="ar"/>
              </w:rPr>
              <w:t>6</w:t>
            </w:r>
          </w:p>
        </w:tc>
        <w:tc>
          <w:tcPr>
            <w:tcW w:w="4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13"/>
                <w:rFonts w:hint="eastAsia" w:ascii="宋体" w:hAnsi="宋体" w:eastAsia="宋体" w:cs="宋体"/>
                <w:i w:val="0"/>
                <w:iCs w:val="0"/>
                <w:lang w:val="en-US" w:eastAsia="zh-CN" w:bidi="ar"/>
              </w:rPr>
            </w:pPr>
            <w:r>
              <w:rPr>
                <w:rStyle w:val="13"/>
                <w:rFonts w:hint="eastAsia" w:ascii="宋体" w:hAnsi="宋体" w:eastAsia="宋体" w:cs="宋体"/>
                <w:i w:val="0"/>
                <w:iCs w:val="0"/>
                <w:lang w:val="en-US" w:eastAsia="zh-CN" w:bidi="ar"/>
              </w:rPr>
              <w:t>1.3.5mm镀金插头</w:t>
            </w:r>
            <w:r>
              <w:rPr>
                <w:rStyle w:val="13"/>
                <w:rFonts w:hint="eastAsia" w:ascii="宋体" w:hAnsi="宋体" w:eastAsia="宋体" w:cs="宋体"/>
                <w:i w:val="0"/>
                <w:iCs w:val="0"/>
                <w:lang w:val="en-US" w:eastAsia="zh-CN" w:bidi="ar"/>
              </w:rPr>
              <w:br w:type="textWrapping"/>
            </w:r>
            <w:r>
              <w:rPr>
                <w:rStyle w:val="13"/>
                <w:rFonts w:hint="eastAsia" w:ascii="宋体" w:hAnsi="宋体" w:eastAsia="宋体" w:cs="宋体"/>
                <w:i w:val="0"/>
                <w:iCs w:val="0"/>
                <w:lang w:val="en-US" w:eastAsia="zh-CN" w:bidi="ar"/>
              </w:rPr>
              <w:t>2.发声原理：动圈</w:t>
            </w:r>
            <w:r>
              <w:rPr>
                <w:rStyle w:val="13"/>
                <w:rFonts w:hint="eastAsia" w:ascii="宋体" w:hAnsi="宋体" w:eastAsia="宋体" w:cs="宋体"/>
                <w:i w:val="0"/>
                <w:iCs w:val="0"/>
                <w:lang w:val="en-US" w:eastAsia="zh-CN" w:bidi="ar"/>
              </w:rPr>
              <w:br w:type="textWrapping"/>
            </w:r>
            <w:r>
              <w:rPr>
                <w:rStyle w:val="13"/>
                <w:rFonts w:hint="eastAsia" w:ascii="宋体" w:hAnsi="宋体" w:eastAsia="宋体" w:cs="宋体"/>
                <w:i w:val="0"/>
                <w:iCs w:val="0"/>
                <w:lang w:val="en-US" w:eastAsia="zh-CN" w:bidi="ar"/>
              </w:rPr>
              <w:t>3.驱动单元40mm</w:t>
            </w:r>
            <w:r>
              <w:rPr>
                <w:rStyle w:val="13"/>
                <w:rFonts w:hint="eastAsia" w:ascii="宋体" w:hAnsi="宋体" w:eastAsia="宋体" w:cs="宋体"/>
                <w:i w:val="0"/>
                <w:iCs w:val="0"/>
                <w:lang w:val="en-US" w:eastAsia="zh-CN" w:bidi="ar"/>
              </w:rPr>
              <w:br w:type="textWrapping"/>
            </w:r>
            <w:r>
              <w:rPr>
                <w:rStyle w:val="13"/>
                <w:rFonts w:hint="eastAsia" w:ascii="宋体" w:hAnsi="宋体" w:eastAsia="宋体" w:cs="宋体"/>
                <w:i w:val="0"/>
                <w:iCs w:val="0"/>
                <w:lang w:val="en-US" w:eastAsia="zh-CN" w:bidi="ar"/>
              </w:rPr>
              <w:t>4.频响范围5-30000HZ</w:t>
            </w:r>
            <w:r>
              <w:rPr>
                <w:rStyle w:val="13"/>
                <w:rFonts w:hint="eastAsia" w:ascii="宋体" w:hAnsi="宋体" w:eastAsia="宋体" w:cs="宋体"/>
                <w:i w:val="0"/>
                <w:iCs w:val="0"/>
                <w:lang w:val="en-US" w:eastAsia="zh-CN" w:bidi="ar"/>
              </w:rPr>
              <w:br w:type="textWrapping"/>
            </w:r>
            <w:r>
              <w:rPr>
                <w:rStyle w:val="13"/>
                <w:rFonts w:hint="eastAsia" w:ascii="宋体" w:hAnsi="宋体" w:eastAsia="宋体" w:cs="宋体"/>
                <w:i w:val="0"/>
                <w:iCs w:val="0"/>
                <w:lang w:val="en-US" w:eastAsia="zh-CN" w:bidi="ar"/>
              </w:rPr>
              <w:t>5.产品阻抗44欧姆</w:t>
            </w:r>
            <w:r>
              <w:rPr>
                <w:rStyle w:val="13"/>
                <w:rFonts w:hint="eastAsia" w:ascii="宋体" w:hAnsi="宋体" w:eastAsia="宋体" w:cs="宋体"/>
                <w:i w:val="0"/>
                <w:iCs w:val="0"/>
                <w:lang w:val="en-US" w:eastAsia="zh-CN" w:bidi="ar"/>
              </w:rPr>
              <w:br w:type="textWrapping"/>
            </w:r>
            <w:r>
              <w:rPr>
                <w:rStyle w:val="13"/>
                <w:rFonts w:hint="eastAsia" w:ascii="宋体" w:hAnsi="宋体" w:eastAsia="宋体" w:cs="宋体"/>
                <w:i w:val="0"/>
                <w:iCs w:val="0"/>
                <w:lang w:val="en-US" w:eastAsia="zh-CN" w:bidi="ar"/>
              </w:rPr>
              <w:t>6.灵敏度105dB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ascii="宋体" w:hAnsi="宋体" w:eastAsia="宋体" w:cs="宋体"/>
                <w:i w:val="0"/>
                <w:iCs w:val="0"/>
                <w:lang w:val="en-US" w:eastAsia="zh-CN" w:bidi="ar"/>
              </w:rPr>
              <w:t>耳机分配放大器</w:t>
            </w:r>
          </w:p>
        </w:tc>
        <w:tc>
          <w:tcPr>
            <w:tcW w:w="2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hint="eastAsia" w:ascii="宋体" w:hAnsi="宋体" w:eastAsia="宋体" w:cs="宋体"/>
                <w:i w:val="0"/>
                <w:iCs w:val="0"/>
                <w:lang w:val="en-US" w:eastAsia="zh-CN" w:bidi="ar"/>
              </w:rPr>
              <w:t>HPA 6/PA4/HA8000 V2</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hint="eastAsia" w:ascii="宋体" w:hAnsi="宋体" w:eastAsia="宋体" w:cs="宋体"/>
                <w:i w:val="0"/>
                <w:iCs w:val="0"/>
                <w:lang w:val="en-US" w:eastAsia="zh-CN" w:bidi="ar"/>
              </w:rPr>
              <w:t>LD SYSTEMS/bblaudio/Behringer</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ascii="宋体" w:hAnsi="宋体" w:eastAsia="宋体" w:cs="宋体"/>
                <w:i w:val="0"/>
                <w:iCs w:val="0"/>
                <w:lang w:val="en-US" w:eastAsia="zh-CN" w:bidi="ar"/>
              </w:rPr>
              <w:t>台</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hint="eastAsia" w:ascii="宋体" w:hAnsi="宋体" w:eastAsia="宋体" w:cs="宋体"/>
                <w:i w:val="0"/>
                <w:iCs w:val="0"/>
                <w:lang w:val="en-US" w:eastAsia="zh-CN" w:bidi="ar"/>
              </w:rPr>
              <w:t>2</w:t>
            </w:r>
          </w:p>
        </w:tc>
        <w:tc>
          <w:tcPr>
            <w:tcW w:w="4134" w:type="dxa"/>
            <w:tcBorders>
              <w:top w:val="single" w:color="000000" w:sz="4" w:space="0"/>
              <w:left w:val="single" w:color="000000" w:sz="4" w:space="0"/>
              <w:bottom w:val="single" w:color="000000" w:sz="4" w:space="0"/>
              <w:right w:val="single" w:color="000000" w:sz="4" w:space="0"/>
            </w:tcBorders>
            <w:noWrap w:val="0"/>
            <w:vAlign w:val="center"/>
          </w:tcPr>
          <w:p>
            <w:pPr>
              <w:jc w:val="left"/>
              <w:rPr>
                <w:rStyle w:val="13"/>
                <w:rFonts w:hint="eastAsia" w:ascii="宋体" w:hAnsi="宋体" w:eastAsia="宋体" w:cs="宋体"/>
                <w:kern w:val="2"/>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ascii="宋体" w:hAnsi="宋体" w:eastAsia="宋体" w:cs="宋体"/>
                <w:i w:val="0"/>
                <w:iCs w:val="0"/>
                <w:lang w:val="en-US" w:eastAsia="zh-CN" w:bidi="ar"/>
              </w:rPr>
              <w:t>数字调音台</w:t>
            </w:r>
          </w:p>
        </w:tc>
        <w:tc>
          <w:tcPr>
            <w:tcW w:w="2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hint="eastAsia" w:ascii="宋体" w:hAnsi="宋体" w:eastAsia="宋体" w:cs="宋体"/>
                <w:i w:val="0"/>
                <w:iCs w:val="0"/>
                <w:lang w:val="en-US" w:eastAsia="zh-CN" w:bidi="ar"/>
              </w:rPr>
              <w:t>TF5t/vi2000/ORIGIN 32</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hint="eastAsia" w:ascii="宋体" w:hAnsi="宋体" w:eastAsia="宋体" w:cs="宋体"/>
                <w:i w:val="0"/>
                <w:iCs w:val="0"/>
                <w:lang w:val="en-US" w:eastAsia="zh-CN" w:bidi="ar"/>
              </w:rPr>
              <w:t xml:space="preserve">YAMAHA/Soundcraft/SSL </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ascii="宋体" w:hAnsi="宋体" w:eastAsia="宋体" w:cs="宋体"/>
                <w:i w:val="0"/>
                <w:iCs w:val="0"/>
                <w:lang w:val="en-US" w:eastAsia="zh-CN" w:bidi="ar"/>
              </w:rPr>
              <w:t>台</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hint="eastAsia" w:ascii="宋体" w:hAnsi="宋体" w:eastAsia="宋体" w:cs="宋体"/>
                <w:i w:val="0"/>
                <w:iCs w:val="0"/>
                <w:lang w:val="en-US" w:eastAsia="zh-CN" w:bidi="ar"/>
              </w:rPr>
              <w:t>2</w:t>
            </w:r>
          </w:p>
        </w:tc>
        <w:tc>
          <w:tcPr>
            <w:tcW w:w="4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13"/>
                <w:rFonts w:hint="eastAsia" w:ascii="宋体" w:hAnsi="宋体" w:eastAsia="宋体" w:cs="宋体"/>
                <w:kern w:val="2"/>
                <w:lang w:val="en-US" w:eastAsia="zh-CN" w:bidi="ar"/>
              </w:rPr>
            </w:pPr>
            <w:r>
              <w:rPr>
                <w:rStyle w:val="13"/>
                <w:rFonts w:hint="eastAsia" w:ascii="宋体" w:hAnsi="宋体" w:eastAsia="宋体" w:cs="宋体"/>
                <w:kern w:val="2"/>
                <w:lang w:val="en-US" w:eastAsia="zh-CN" w:bidi="ar"/>
              </w:rPr>
              <w:t>1.触控流操作，便于离线编辑和舞台控制</w:t>
            </w:r>
            <w:r>
              <w:rPr>
                <w:rStyle w:val="13"/>
                <w:rFonts w:hint="eastAsia" w:ascii="宋体" w:hAnsi="宋体" w:eastAsia="宋体" w:cs="宋体"/>
                <w:kern w:val="2"/>
                <w:lang w:val="en-US" w:eastAsia="zh-CN" w:bidi="ar"/>
              </w:rPr>
              <w:br w:type="textWrapping"/>
            </w:r>
            <w:r>
              <w:rPr>
                <w:rStyle w:val="13"/>
                <w:rFonts w:hint="eastAsia" w:ascii="宋体" w:hAnsi="宋体" w:eastAsia="宋体" w:cs="宋体"/>
                <w:kern w:val="2"/>
                <w:lang w:val="en-US" w:eastAsia="zh-CN" w:bidi="ar"/>
              </w:rPr>
              <w:t>2.支持无线混音</w:t>
            </w:r>
            <w:r>
              <w:rPr>
                <w:rStyle w:val="13"/>
                <w:rFonts w:hint="eastAsia" w:ascii="宋体" w:hAnsi="宋体" w:eastAsia="宋体" w:cs="宋体"/>
                <w:kern w:val="2"/>
                <w:lang w:val="en-US" w:eastAsia="zh-CN" w:bidi="ar"/>
              </w:rPr>
              <w:br w:type="textWrapping"/>
            </w:r>
            <w:r>
              <w:rPr>
                <w:rStyle w:val="13"/>
                <w:rFonts w:hint="eastAsia" w:ascii="宋体" w:hAnsi="宋体" w:eastAsia="宋体" w:cs="宋体"/>
                <w:kern w:val="2"/>
                <w:lang w:val="en-US" w:eastAsia="zh-CN" w:bidi="ar"/>
              </w:rPr>
              <w:t>3.可实现个人监听</w:t>
            </w:r>
            <w:r>
              <w:rPr>
                <w:rStyle w:val="13"/>
                <w:rFonts w:hint="eastAsia" w:ascii="宋体" w:hAnsi="宋体" w:eastAsia="宋体" w:cs="宋体"/>
                <w:kern w:val="2"/>
                <w:lang w:val="en-US" w:eastAsia="zh-CN" w:bidi="ar"/>
              </w:rPr>
              <w:br w:type="textWrapping"/>
            </w:r>
            <w:r>
              <w:rPr>
                <w:rStyle w:val="13"/>
                <w:rFonts w:hint="eastAsia" w:ascii="宋体" w:hAnsi="宋体" w:eastAsia="宋体" w:cs="宋体"/>
                <w:kern w:val="2"/>
                <w:lang w:val="en-US" w:eastAsia="zh-CN" w:bidi="ar"/>
              </w:rPr>
              <w:t>4.推子配置：32+1（主）</w:t>
            </w:r>
            <w:r>
              <w:rPr>
                <w:rStyle w:val="13"/>
                <w:rFonts w:hint="eastAsia" w:ascii="宋体" w:hAnsi="宋体" w:eastAsia="宋体" w:cs="宋体"/>
                <w:kern w:val="2"/>
                <w:lang w:val="en-US" w:eastAsia="zh-CN" w:bidi="ar"/>
              </w:rPr>
              <w:br w:type="textWrapping"/>
            </w:r>
            <w:r>
              <w:rPr>
                <w:rStyle w:val="13"/>
                <w:rFonts w:hint="eastAsia" w:ascii="宋体" w:hAnsi="宋体" w:eastAsia="宋体" w:cs="宋体"/>
                <w:kern w:val="2"/>
                <w:lang w:val="en-US" w:eastAsia="zh-CN" w:bidi="ar"/>
              </w:rPr>
              <w:t>5.输入通道：48条输入混音通道（40单声道+2立体声+2返送通道）</w:t>
            </w:r>
            <w:r>
              <w:rPr>
                <w:rStyle w:val="13"/>
                <w:rFonts w:hint="eastAsia" w:ascii="宋体" w:hAnsi="宋体" w:eastAsia="宋体" w:cs="宋体"/>
                <w:kern w:val="2"/>
                <w:lang w:val="en-US" w:eastAsia="zh-CN" w:bidi="ar"/>
              </w:rPr>
              <w:br w:type="textWrapping"/>
            </w:r>
            <w:r>
              <w:rPr>
                <w:rStyle w:val="13"/>
                <w:rFonts w:hint="eastAsia" w:ascii="宋体" w:hAnsi="宋体" w:eastAsia="宋体" w:cs="宋体"/>
                <w:kern w:val="2"/>
                <w:lang w:val="en-US" w:eastAsia="zh-CN" w:bidi="ar"/>
              </w:rPr>
              <w:t>6.编组：8个DCA编组</w:t>
            </w:r>
            <w:r>
              <w:rPr>
                <w:rStyle w:val="13"/>
                <w:rFonts w:hint="eastAsia" w:ascii="宋体" w:hAnsi="宋体" w:eastAsia="宋体" w:cs="宋体"/>
                <w:kern w:val="2"/>
                <w:lang w:val="en-US" w:eastAsia="zh-CN" w:bidi="ar"/>
              </w:rPr>
              <w:br w:type="textWrapping"/>
            </w:r>
            <w:r>
              <w:rPr>
                <w:rStyle w:val="13"/>
                <w:rFonts w:hint="eastAsia" w:ascii="宋体" w:hAnsi="宋体" w:eastAsia="宋体" w:cs="宋体"/>
                <w:kern w:val="2"/>
                <w:lang w:val="en-US" w:eastAsia="zh-CN" w:bidi="ar"/>
              </w:rPr>
              <w:t>7.I/O连接头：输入：32路麦克风/线路（XLR/TRS混合）+2路立体声线路（RCA）</w:t>
            </w:r>
            <w:r>
              <w:rPr>
                <w:rStyle w:val="13"/>
                <w:rFonts w:hint="eastAsia" w:ascii="宋体" w:hAnsi="宋体" w:eastAsia="宋体" w:cs="宋体"/>
                <w:kern w:val="2"/>
                <w:lang w:val="en-US" w:eastAsia="zh-CN" w:bidi="ar"/>
              </w:rPr>
              <w:br w:type="textWrapping"/>
            </w:r>
            <w:r>
              <w:rPr>
                <w:rStyle w:val="13"/>
                <w:rFonts w:hint="eastAsia" w:ascii="宋体" w:hAnsi="宋体" w:eastAsia="宋体" w:cs="宋体"/>
                <w:kern w:val="2"/>
                <w:lang w:val="en-US" w:eastAsia="zh-CN" w:bidi="ar"/>
              </w:rPr>
              <w:t>8.输出：16XLR；扩展槽：1</w:t>
            </w:r>
            <w:r>
              <w:rPr>
                <w:rStyle w:val="13"/>
                <w:rFonts w:hint="eastAsia" w:ascii="宋体" w:hAnsi="宋体" w:eastAsia="宋体" w:cs="宋体"/>
                <w:kern w:val="2"/>
                <w:lang w:val="en-US" w:eastAsia="zh-CN" w:bidi="ar"/>
              </w:rPr>
              <w:br w:type="textWrapping"/>
            </w:r>
            <w:r>
              <w:rPr>
                <w:rStyle w:val="13"/>
                <w:rFonts w:hint="eastAsia" w:ascii="宋体" w:hAnsi="宋体" w:eastAsia="宋体" w:cs="宋体"/>
                <w:kern w:val="2"/>
                <w:lang w:val="en-US" w:eastAsia="zh-CN" w:bidi="ar"/>
              </w:rPr>
              <w:t>9.信号处理器：8种效果+10种GEQ</w:t>
            </w:r>
            <w:r>
              <w:rPr>
                <w:rStyle w:val="13"/>
                <w:rFonts w:hint="eastAsia" w:ascii="宋体" w:hAnsi="宋体" w:eastAsia="宋体" w:cs="宋体"/>
                <w:kern w:val="2"/>
                <w:lang w:val="en-US" w:eastAsia="zh-CN" w:bidi="ar"/>
              </w:rPr>
              <w:br w:type="textWrapping"/>
            </w:r>
            <w:r>
              <w:rPr>
                <w:rStyle w:val="13"/>
                <w:rFonts w:hint="eastAsia" w:ascii="宋体" w:hAnsi="宋体" w:eastAsia="宋体" w:cs="宋体"/>
                <w:kern w:val="2"/>
                <w:lang w:val="en-US" w:eastAsia="zh-CN" w:bidi="ar"/>
              </w:rPr>
              <w:t>10.录制：通过Windows/Mac：录音34轨，播放34轨</w:t>
            </w:r>
            <w:r>
              <w:rPr>
                <w:rStyle w:val="13"/>
                <w:rFonts w:hint="eastAsia" w:ascii="宋体" w:hAnsi="宋体" w:eastAsia="宋体" w:cs="宋体"/>
                <w:kern w:val="2"/>
                <w:lang w:val="en-US" w:eastAsia="zh-CN" w:bidi="ar"/>
              </w:rPr>
              <w:br w:type="textWrapping"/>
            </w:r>
            <w:r>
              <w:rPr>
                <w:rStyle w:val="13"/>
                <w:rFonts w:hint="eastAsia" w:ascii="宋体" w:hAnsi="宋体" w:eastAsia="宋体" w:cs="宋体"/>
                <w:kern w:val="2"/>
                <w:lang w:val="en-US" w:eastAsia="zh-CN" w:bidi="ar"/>
              </w:rPr>
              <w:t>11.通过USB存储设备：录音2轨（USB硬盘/SSD）*，播放2轨（USB硬盘/SSD/U盘）</w:t>
            </w:r>
            <w:r>
              <w:rPr>
                <w:rStyle w:val="13"/>
                <w:rFonts w:hint="eastAsia" w:ascii="宋体" w:hAnsi="宋体" w:eastAsia="宋体" w:cs="宋体"/>
                <w:kern w:val="2"/>
                <w:lang w:val="en-US" w:eastAsia="zh-CN" w:bidi="ar"/>
              </w:rPr>
              <w:br w:type="textWrapping"/>
            </w:r>
            <w:r>
              <w:rPr>
                <w:rStyle w:val="13"/>
                <w:rFonts w:hint="eastAsia" w:ascii="宋体" w:hAnsi="宋体" w:eastAsia="宋体" w:cs="宋体"/>
                <w:kern w:val="2"/>
                <w:lang w:val="en-US" w:eastAsia="zh-CN" w:bidi="ar"/>
              </w:rPr>
              <w:t>12.信号延迟：少于2.6ms,INPUT to OMNI OUT,Fs=48khz</w:t>
            </w:r>
            <w:r>
              <w:rPr>
                <w:rStyle w:val="13"/>
                <w:rFonts w:hint="eastAsia" w:ascii="宋体" w:hAnsi="宋体" w:eastAsia="宋体" w:cs="宋体"/>
                <w:kern w:val="2"/>
                <w:lang w:val="en-US" w:eastAsia="zh-CN" w:bidi="ar"/>
              </w:rPr>
              <w:br w:type="textWrapping"/>
            </w:r>
            <w:r>
              <w:rPr>
                <w:rStyle w:val="13"/>
                <w:rFonts w:hint="eastAsia" w:ascii="宋体" w:hAnsi="宋体" w:eastAsia="宋体" w:cs="宋体"/>
                <w:kern w:val="2"/>
                <w:lang w:val="en-US" w:eastAsia="zh-CN" w:bidi="ar"/>
              </w:rPr>
              <w:t>13.频率响应：+0.5，-1.5db 20hz-20khz，参考+4dbu输出@11khz，INPUT to OMNI OUT</w:t>
            </w:r>
            <w:r>
              <w:rPr>
                <w:rStyle w:val="13"/>
                <w:rFonts w:hint="eastAsia" w:ascii="宋体" w:hAnsi="宋体" w:eastAsia="宋体" w:cs="宋体"/>
                <w:kern w:val="2"/>
                <w:lang w:val="en-US" w:eastAsia="zh-CN" w:bidi="ar"/>
              </w:rPr>
              <w:br w:type="textWrapping"/>
            </w:r>
            <w:r>
              <w:rPr>
                <w:rStyle w:val="13"/>
                <w:rFonts w:hint="eastAsia" w:ascii="宋体" w:hAnsi="宋体" w:eastAsia="宋体" w:cs="宋体"/>
                <w:kern w:val="2"/>
                <w:lang w:val="en-US" w:eastAsia="zh-CN" w:bidi="ar"/>
              </w:rPr>
              <w:t>14.动态范围：典型值110db，DA转换器，典型值107db，INPUT to OMNI OUT ,输入增益=最小</w:t>
            </w:r>
            <w:r>
              <w:rPr>
                <w:rStyle w:val="13"/>
                <w:rFonts w:hint="eastAsia" w:ascii="宋体" w:hAnsi="宋体" w:eastAsia="宋体" w:cs="宋体"/>
                <w:kern w:val="2"/>
                <w:lang w:val="en-US" w:eastAsia="zh-CN" w:bidi="ar"/>
              </w:rPr>
              <w:br w:type="textWrapping"/>
            </w:r>
            <w:r>
              <w:rPr>
                <w:rStyle w:val="13"/>
                <w:rFonts w:hint="eastAsia" w:ascii="宋体" w:hAnsi="宋体" w:eastAsia="宋体" w:cs="宋体"/>
                <w:kern w:val="2"/>
                <w:lang w:val="en-US" w:eastAsia="zh-CN" w:bidi="ar"/>
              </w:rPr>
              <w:t>15.产品需是国际知名品牌并提供产品3C证书及品牌产品手册</w:t>
            </w:r>
            <w:r>
              <w:rPr>
                <w:rStyle w:val="13"/>
                <w:rFonts w:hint="eastAsia" w:ascii="宋体" w:hAnsi="宋体" w:eastAsia="宋体" w:cs="宋体"/>
                <w:kern w:val="2"/>
                <w:lang w:val="en-US" w:eastAsia="zh-CN" w:bidi="ar"/>
              </w:rPr>
              <w:br w:type="textWrapping"/>
            </w:r>
            <w:r>
              <w:rPr>
                <w:rStyle w:val="13"/>
                <w:rFonts w:hint="eastAsia" w:ascii="宋体" w:hAnsi="宋体" w:eastAsia="宋体" w:cs="宋体"/>
                <w:kern w:val="2"/>
                <w:lang w:val="en-US" w:eastAsia="zh-CN" w:bidi="ar"/>
              </w:rPr>
              <w:t>16.投标单位需是调音台厂家的官方售后或提供厂家出具的售后服务承诺函加盖公章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ascii="宋体" w:hAnsi="宋体" w:eastAsia="宋体" w:cs="宋体"/>
                <w:i w:val="0"/>
                <w:iCs w:val="0"/>
                <w:lang w:val="en-US" w:eastAsia="zh-CN" w:bidi="ar"/>
              </w:rPr>
              <w:t>专业录音人声话筒</w:t>
            </w:r>
          </w:p>
        </w:tc>
        <w:tc>
          <w:tcPr>
            <w:tcW w:w="2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hint="eastAsia" w:ascii="宋体" w:hAnsi="宋体" w:eastAsia="宋体" w:cs="宋体"/>
                <w:i w:val="0"/>
                <w:iCs w:val="0"/>
                <w:lang w:val="en-US" w:eastAsia="zh-CN" w:bidi="ar"/>
              </w:rPr>
              <w:t>SHURE-SM7B/AKG-C214/MA-300 SN</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hint="eastAsia" w:ascii="宋体" w:hAnsi="宋体" w:eastAsia="宋体" w:cs="宋体"/>
                <w:i w:val="0"/>
                <w:iCs w:val="0"/>
                <w:lang w:val="en-US" w:eastAsia="zh-CN" w:bidi="ar"/>
              </w:rPr>
              <w:t>SHURE/AKG/Universal Audio</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ascii="宋体" w:hAnsi="宋体" w:eastAsia="宋体" w:cs="宋体"/>
                <w:i w:val="0"/>
                <w:iCs w:val="0"/>
                <w:lang w:val="en-US" w:eastAsia="zh-CN" w:bidi="ar"/>
              </w:rPr>
              <w:t>支</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hint="eastAsia" w:ascii="宋体" w:hAnsi="宋体" w:eastAsia="宋体" w:cs="宋体"/>
                <w:i w:val="0"/>
                <w:iCs w:val="0"/>
                <w:lang w:val="en-US" w:eastAsia="zh-CN" w:bidi="ar"/>
              </w:rPr>
              <w:t>6</w:t>
            </w:r>
          </w:p>
        </w:tc>
        <w:tc>
          <w:tcPr>
            <w:tcW w:w="4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13"/>
                <w:rFonts w:hint="eastAsia" w:ascii="宋体" w:hAnsi="宋体" w:eastAsia="宋体" w:cs="宋体"/>
                <w:kern w:val="2"/>
                <w:lang w:val="en-US" w:eastAsia="zh-CN" w:bidi="ar"/>
              </w:rPr>
            </w:pPr>
            <w:r>
              <w:rPr>
                <w:rStyle w:val="13"/>
                <w:rFonts w:hint="eastAsia" w:ascii="宋体" w:hAnsi="宋体" w:eastAsia="宋体" w:cs="宋体"/>
                <w:kern w:val="2"/>
                <w:lang w:val="en-US" w:eastAsia="zh-CN" w:bidi="ar"/>
              </w:rPr>
              <w:t>1.拾音模式：心型</w:t>
            </w:r>
            <w:r>
              <w:rPr>
                <w:rStyle w:val="13"/>
                <w:rFonts w:hint="eastAsia" w:ascii="宋体" w:hAnsi="宋体" w:eastAsia="宋体" w:cs="宋体"/>
                <w:kern w:val="2"/>
                <w:lang w:val="en-US" w:eastAsia="zh-CN" w:bidi="ar"/>
              </w:rPr>
              <w:br w:type="textWrapping"/>
            </w:r>
            <w:r>
              <w:rPr>
                <w:rStyle w:val="13"/>
                <w:rFonts w:hint="eastAsia" w:ascii="宋体" w:hAnsi="宋体" w:eastAsia="宋体" w:cs="宋体"/>
                <w:kern w:val="2"/>
                <w:lang w:val="en-US" w:eastAsia="zh-CN" w:bidi="ar"/>
              </w:rPr>
              <w:t>2.传感器类型：动圈</w:t>
            </w:r>
            <w:r>
              <w:rPr>
                <w:rStyle w:val="13"/>
                <w:rFonts w:hint="eastAsia" w:ascii="宋体" w:hAnsi="宋体" w:eastAsia="宋体" w:cs="宋体"/>
                <w:kern w:val="2"/>
                <w:lang w:val="en-US" w:eastAsia="zh-CN" w:bidi="ar"/>
              </w:rPr>
              <w:br w:type="textWrapping"/>
            </w:r>
            <w:r>
              <w:rPr>
                <w:rStyle w:val="13"/>
                <w:rFonts w:hint="eastAsia" w:ascii="宋体" w:hAnsi="宋体" w:eastAsia="宋体" w:cs="宋体"/>
                <w:kern w:val="2"/>
                <w:lang w:val="en-US" w:eastAsia="zh-CN" w:bidi="ar"/>
              </w:rPr>
              <w:t>3.频响范围50-20kHZ</w:t>
            </w:r>
            <w:r>
              <w:rPr>
                <w:rStyle w:val="13"/>
                <w:rFonts w:hint="eastAsia" w:ascii="宋体" w:hAnsi="宋体" w:eastAsia="宋体" w:cs="宋体"/>
                <w:kern w:val="2"/>
                <w:lang w:val="en-US" w:eastAsia="zh-CN" w:bidi="ar"/>
              </w:rPr>
              <w:br w:type="textWrapping"/>
            </w:r>
            <w:r>
              <w:rPr>
                <w:rStyle w:val="13"/>
                <w:rFonts w:hint="eastAsia" w:ascii="宋体" w:hAnsi="宋体" w:eastAsia="宋体" w:cs="宋体"/>
                <w:kern w:val="2"/>
                <w:lang w:val="en-US" w:eastAsia="zh-CN" w:bidi="ar"/>
              </w:rPr>
              <w:t>4.灵敏度-59dBV、Pa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ascii="宋体" w:hAnsi="宋体" w:eastAsia="宋体" w:cs="宋体"/>
                <w:i w:val="0"/>
                <w:iCs w:val="0"/>
                <w:lang w:val="en-US" w:eastAsia="zh-CN" w:bidi="ar"/>
              </w:rPr>
              <w:t>折叠话筒支架</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hint="eastAsia" w:ascii="宋体" w:hAnsi="宋体" w:eastAsia="宋体" w:cs="宋体"/>
                <w:i w:val="0"/>
                <w:iCs w:val="0"/>
                <w:lang w:val="en-US" w:eastAsia="zh-CN" w:bidi="ar"/>
              </w:rPr>
              <w:t>国产</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hint="eastAsia" w:ascii="宋体" w:hAnsi="宋体" w:eastAsia="宋体" w:cs="宋体"/>
                <w:i w:val="0"/>
                <w:iCs w:val="0"/>
                <w:lang w:val="en-US" w:eastAsia="zh-CN" w:bidi="ar"/>
              </w:rPr>
              <w:t>国产</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ascii="宋体" w:hAnsi="宋体" w:eastAsia="宋体" w:cs="宋体"/>
                <w:i w:val="0"/>
                <w:iCs w:val="0"/>
                <w:lang w:val="en-US" w:eastAsia="zh-CN" w:bidi="ar"/>
              </w:rPr>
              <w:t>套</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hint="eastAsia" w:ascii="宋体" w:hAnsi="宋体" w:eastAsia="宋体" w:cs="宋体"/>
                <w:i w:val="0"/>
                <w:iCs w:val="0"/>
                <w:lang w:val="en-US" w:eastAsia="zh-CN" w:bidi="ar"/>
              </w:rPr>
              <w:t>4</w:t>
            </w:r>
          </w:p>
        </w:tc>
        <w:tc>
          <w:tcPr>
            <w:tcW w:w="4134" w:type="dxa"/>
            <w:tcBorders>
              <w:top w:val="single" w:color="000000" w:sz="4" w:space="0"/>
              <w:left w:val="single" w:color="000000" w:sz="4" w:space="0"/>
              <w:bottom w:val="single" w:color="000000" w:sz="4" w:space="0"/>
              <w:right w:val="single" w:color="000000" w:sz="4" w:space="0"/>
            </w:tcBorders>
            <w:noWrap w:val="0"/>
            <w:vAlign w:val="center"/>
          </w:tcPr>
          <w:p>
            <w:pPr>
              <w:jc w:val="left"/>
              <w:rPr>
                <w:rStyle w:val="13"/>
                <w:rFonts w:hint="eastAsia" w:ascii="宋体" w:hAnsi="宋体" w:eastAsia="宋体" w:cs="宋体"/>
                <w:kern w:val="2"/>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ascii="宋体" w:hAnsi="宋体" w:eastAsia="宋体" w:cs="宋体"/>
                <w:i w:val="0"/>
                <w:iCs w:val="0"/>
                <w:lang w:val="en-US" w:eastAsia="zh-CN" w:bidi="ar"/>
              </w:rPr>
              <w:t>立式话筒支架</w:t>
            </w:r>
          </w:p>
        </w:tc>
        <w:tc>
          <w:tcPr>
            <w:tcW w:w="2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hint="eastAsia" w:ascii="宋体" w:hAnsi="宋体" w:eastAsia="宋体" w:cs="宋体"/>
                <w:i w:val="0"/>
                <w:iCs w:val="0"/>
                <w:lang w:val="en-US" w:eastAsia="zh-CN" w:bidi="ar"/>
              </w:rPr>
              <w:t>1.6米（麦夹+手机夹）</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hint="eastAsia" w:ascii="宋体" w:hAnsi="宋体" w:eastAsia="宋体" w:cs="宋体"/>
                <w:i w:val="0"/>
                <w:iCs w:val="0"/>
                <w:lang w:val="en-US" w:eastAsia="zh-CN" w:bidi="ar"/>
              </w:rPr>
              <w:t>国产</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ascii="宋体" w:hAnsi="宋体" w:eastAsia="宋体" w:cs="宋体"/>
                <w:i w:val="0"/>
                <w:iCs w:val="0"/>
                <w:lang w:val="en-US" w:eastAsia="zh-CN" w:bidi="ar"/>
              </w:rPr>
              <w:t>套</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hint="eastAsia" w:ascii="宋体" w:hAnsi="宋体" w:eastAsia="宋体" w:cs="宋体"/>
                <w:i w:val="0"/>
                <w:iCs w:val="0"/>
                <w:lang w:val="en-US" w:eastAsia="zh-CN" w:bidi="ar"/>
              </w:rPr>
              <w:t>4</w:t>
            </w:r>
          </w:p>
        </w:tc>
        <w:tc>
          <w:tcPr>
            <w:tcW w:w="4134" w:type="dxa"/>
            <w:tcBorders>
              <w:top w:val="single" w:color="000000" w:sz="4" w:space="0"/>
              <w:left w:val="single" w:color="000000" w:sz="4" w:space="0"/>
              <w:bottom w:val="single" w:color="000000" w:sz="4" w:space="0"/>
              <w:right w:val="single" w:color="000000" w:sz="4" w:space="0"/>
            </w:tcBorders>
            <w:noWrap w:val="0"/>
            <w:vAlign w:val="center"/>
          </w:tcPr>
          <w:p>
            <w:pPr>
              <w:jc w:val="left"/>
              <w:rPr>
                <w:rStyle w:val="13"/>
                <w:rFonts w:hint="eastAsia" w:ascii="宋体" w:hAnsi="宋体" w:eastAsia="宋体" w:cs="宋体"/>
                <w:kern w:val="2"/>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ascii="宋体" w:hAnsi="宋体" w:eastAsia="宋体" w:cs="宋体"/>
                <w:i w:val="0"/>
                <w:iCs w:val="0"/>
                <w:lang w:val="en-US" w:eastAsia="zh-CN" w:bidi="ar"/>
              </w:rPr>
              <w:t>摄像头云台</w:t>
            </w:r>
          </w:p>
        </w:tc>
        <w:tc>
          <w:tcPr>
            <w:tcW w:w="2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hint="eastAsia" w:ascii="宋体" w:hAnsi="宋体" w:eastAsia="宋体" w:cs="宋体"/>
                <w:i w:val="0"/>
                <w:iCs w:val="0"/>
                <w:lang w:val="en-US" w:eastAsia="zh-CN" w:bidi="ar"/>
              </w:rPr>
              <w:t>360摄像头云台400万像素7P-128G内存</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hint="eastAsia" w:ascii="宋体" w:hAnsi="宋体" w:eastAsia="宋体" w:cs="宋体"/>
                <w:i w:val="0"/>
                <w:iCs w:val="0"/>
                <w:lang w:val="en-US" w:eastAsia="zh-CN" w:bidi="ar"/>
              </w:rPr>
              <w:t>360</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ascii="宋体" w:hAnsi="宋体" w:eastAsia="宋体" w:cs="宋体"/>
                <w:i w:val="0"/>
                <w:iCs w:val="0"/>
                <w:lang w:val="en-US" w:eastAsia="zh-CN" w:bidi="ar"/>
              </w:rPr>
              <w:t>套</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hint="eastAsia" w:ascii="宋体" w:hAnsi="宋体" w:eastAsia="宋体" w:cs="宋体"/>
                <w:i w:val="0"/>
                <w:iCs w:val="0"/>
                <w:lang w:val="en-US" w:eastAsia="zh-CN" w:bidi="ar"/>
              </w:rPr>
              <w:t>8</w:t>
            </w:r>
          </w:p>
        </w:tc>
        <w:tc>
          <w:tcPr>
            <w:tcW w:w="4134" w:type="dxa"/>
            <w:tcBorders>
              <w:top w:val="single" w:color="000000" w:sz="4" w:space="0"/>
              <w:left w:val="single" w:color="000000" w:sz="4" w:space="0"/>
              <w:bottom w:val="single" w:color="000000" w:sz="4" w:space="0"/>
              <w:right w:val="single" w:color="000000" w:sz="4" w:space="0"/>
            </w:tcBorders>
            <w:noWrap w:val="0"/>
            <w:vAlign w:val="center"/>
          </w:tcPr>
          <w:p>
            <w:pPr>
              <w:jc w:val="left"/>
              <w:rPr>
                <w:rStyle w:val="13"/>
                <w:rFonts w:hint="eastAsia" w:ascii="宋体" w:hAnsi="宋体" w:eastAsia="宋体" w:cs="宋体"/>
                <w:kern w:val="2"/>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ascii="宋体" w:hAnsi="宋体" w:eastAsia="宋体" w:cs="宋体"/>
                <w:i w:val="0"/>
                <w:iCs w:val="0"/>
                <w:lang w:val="en-US" w:eastAsia="zh-CN" w:bidi="ar"/>
              </w:rPr>
              <w:t>玻璃展示柜</w:t>
            </w:r>
          </w:p>
        </w:tc>
        <w:tc>
          <w:tcPr>
            <w:tcW w:w="2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hint="eastAsia" w:ascii="宋体" w:hAnsi="宋体" w:eastAsia="宋体" w:cs="宋体"/>
                <w:i w:val="0"/>
                <w:iCs w:val="0"/>
                <w:lang w:val="en-US" w:eastAsia="zh-CN" w:bidi="ar"/>
              </w:rPr>
              <w:t>1200mmx400mmx2000mm，上玻璃下柜</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hint="eastAsia" w:ascii="宋体" w:hAnsi="宋体" w:eastAsia="宋体" w:cs="宋体"/>
                <w:i w:val="0"/>
                <w:iCs w:val="0"/>
                <w:lang w:val="en-US" w:eastAsia="zh-CN" w:bidi="ar"/>
              </w:rPr>
              <w:t>国产</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ascii="宋体" w:hAnsi="宋体" w:eastAsia="宋体" w:cs="宋体"/>
                <w:i w:val="0"/>
                <w:iCs w:val="0"/>
                <w:lang w:val="en-US" w:eastAsia="zh-CN" w:bidi="ar"/>
              </w:rPr>
              <w:t>台</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hint="eastAsia" w:ascii="宋体" w:hAnsi="宋体" w:eastAsia="宋体" w:cs="宋体"/>
                <w:i w:val="0"/>
                <w:iCs w:val="0"/>
                <w:lang w:val="en-US" w:eastAsia="zh-CN" w:bidi="ar"/>
              </w:rPr>
              <w:t>6</w:t>
            </w:r>
          </w:p>
        </w:tc>
        <w:tc>
          <w:tcPr>
            <w:tcW w:w="4134" w:type="dxa"/>
            <w:tcBorders>
              <w:top w:val="single" w:color="000000" w:sz="4" w:space="0"/>
              <w:left w:val="single" w:color="000000" w:sz="4" w:space="0"/>
              <w:bottom w:val="single" w:color="000000" w:sz="4" w:space="0"/>
              <w:right w:val="single" w:color="000000" w:sz="4" w:space="0"/>
            </w:tcBorders>
            <w:noWrap w:val="0"/>
            <w:vAlign w:val="center"/>
          </w:tcPr>
          <w:p>
            <w:pPr>
              <w:jc w:val="left"/>
              <w:rPr>
                <w:rStyle w:val="13"/>
                <w:rFonts w:hint="eastAsia" w:ascii="宋体" w:hAnsi="宋体" w:eastAsia="宋体" w:cs="宋体"/>
                <w:kern w:val="2"/>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ascii="宋体" w:hAnsi="宋体" w:eastAsia="宋体" w:cs="宋体"/>
                <w:i w:val="0"/>
                <w:iCs w:val="0"/>
                <w:lang w:val="en-US" w:eastAsia="zh-CN" w:bidi="ar"/>
              </w:rPr>
              <w:t>监视器</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hint="eastAsia" w:ascii="宋体" w:hAnsi="宋体" w:eastAsia="宋体" w:cs="宋体"/>
                <w:i w:val="0"/>
                <w:iCs w:val="0"/>
                <w:lang w:val="en-US" w:eastAsia="zh-CN" w:bidi="ar"/>
              </w:rPr>
              <w:t>艾肯LH5P二代、N21Pro 4k箱载式</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hint="eastAsia" w:ascii="宋体" w:hAnsi="宋体" w:eastAsia="宋体" w:cs="宋体"/>
                <w:i w:val="0"/>
                <w:iCs w:val="0"/>
                <w:lang w:val="en-US" w:eastAsia="zh-CN" w:bidi="ar"/>
              </w:rPr>
              <w:t>艾肯、百视悦</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ascii="宋体" w:hAnsi="宋体" w:eastAsia="宋体" w:cs="宋体"/>
                <w:i w:val="0"/>
                <w:iCs w:val="0"/>
                <w:lang w:val="en-US" w:eastAsia="zh-CN" w:bidi="ar"/>
              </w:rPr>
              <w:t>套</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hint="eastAsia" w:ascii="宋体" w:hAnsi="宋体" w:eastAsia="宋体" w:cs="宋体"/>
                <w:i w:val="0"/>
                <w:iCs w:val="0"/>
                <w:lang w:val="en-US" w:eastAsia="zh-CN" w:bidi="ar"/>
              </w:rPr>
              <w:t>5</w:t>
            </w:r>
          </w:p>
        </w:tc>
        <w:tc>
          <w:tcPr>
            <w:tcW w:w="4134" w:type="dxa"/>
            <w:tcBorders>
              <w:top w:val="single" w:color="000000" w:sz="4" w:space="0"/>
              <w:left w:val="single" w:color="000000" w:sz="4" w:space="0"/>
              <w:bottom w:val="single" w:color="000000" w:sz="4" w:space="0"/>
              <w:right w:val="single" w:color="000000" w:sz="4" w:space="0"/>
            </w:tcBorders>
            <w:noWrap w:val="0"/>
            <w:vAlign w:val="center"/>
          </w:tcPr>
          <w:p>
            <w:pPr>
              <w:jc w:val="left"/>
              <w:rPr>
                <w:rStyle w:val="13"/>
                <w:rFonts w:hint="eastAsia" w:ascii="宋体" w:hAnsi="宋体" w:eastAsia="宋体" w:cs="宋体"/>
                <w:kern w:val="2"/>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ascii="宋体" w:hAnsi="宋体" w:eastAsia="宋体" w:cs="宋体"/>
                <w:i w:val="0"/>
                <w:iCs w:val="0"/>
                <w:lang w:val="en-US" w:eastAsia="zh-CN" w:bidi="ar"/>
              </w:rPr>
              <w:t>单反相机</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hint="eastAsia" w:ascii="宋体" w:hAnsi="宋体" w:eastAsia="宋体" w:cs="宋体"/>
                <w:i w:val="0"/>
                <w:iCs w:val="0"/>
                <w:lang w:val="en-US" w:eastAsia="zh-CN" w:bidi="ar"/>
              </w:rPr>
              <w:t>A7M4、A7R5</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hint="eastAsia" w:ascii="宋体" w:hAnsi="宋体" w:eastAsia="宋体" w:cs="宋体"/>
                <w:i w:val="0"/>
                <w:iCs w:val="0"/>
                <w:lang w:val="en-US" w:eastAsia="zh-CN" w:bidi="ar"/>
              </w:rPr>
              <w:t>Sony（索尼）</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ascii="宋体" w:hAnsi="宋体" w:eastAsia="宋体" w:cs="宋体"/>
                <w:i w:val="0"/>
                <w:iCs w:val="0"/>
                <w:lang w:val="en-US" w:eastAsia="zh-CN" w:bidi="ar"/>
              </w:rPr>
              <w:t>台</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hint="eastAsia" w:ascii="宋体" w:hAnsi="宋体" w:eastAsia="宋体" w:cs="宋体"/>
                <w:i w:val="0"/>
                <w:iCs w:val="0"/>
                <w:lang w:val="en-US" w:eastAsia="zh-CN" w:bidi="ar"/>
              </w:rPr>
              <w:t>3</w:t>
            </w:r>
          </w:p>
        </w:tc>
        <w:tc>
          <w:tcPr>
            <w:tcW w:w="4134" w:type="dxa"/>
            <w:tcBorders>
              <w:top w:val="single" w:color="000000" w:sz="4" w:space="0"/>
              <w:left w:val="single" w:color="000000" w:sz="4" w:space="0"/>
              <w:bottom w:val="single" w:color="000000" w:sz="4" w:space="0"/>
              <w:right w:val="single" w:color="000000" w:sz="4" w:space="0"/>
            </w:tcBorders>
            <w:noWrap w:val="0"/>
            <w:vAlign w:val="center"/>
          </w:tcPr>
          <w:p>
            <w:pPr>
              <w:jc w:val="left"/>
              <w:rPr>
                <w:rStyle w:val="13"/>
                <w:rFonts w:hint="eastAsia" w:ascii="宋体" w:hAnsi="宋体" w:eastAsia="宋体" w:cs="宋体"/>
                <w:kern w:val="2"/>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ascii="宋体" w:hAnsi="宋体" w:eastAsia="宋体" w:cs="宋体"/>
                <w:i w:val="0"/>
                <w:iCs w:val="0"/>
                <w:lang w:val="en-US" w:eastAsia="zh-CN" w:bidi="ar"/>
              </w:rPr>
              <w:t>三脚架</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hint="eastAsia" w:ascii="宋体" w:hAnsi="宋体" w:eastAsia="宋体" w:cs="宋体"/>
                <w:i w:val="0"/>
                <w:iCs w:val="0"/>
                <w:lang w:val="en-US" w:eastAsia="zh-CN" w:bidi="ar"/>
              </w:rPr>
              <w:t>重型液压云台+滑轮车</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hint="eastAsia" w:ascii="宋体" w:hAnsi="宋体" w:eastAsia="宋体" w:cs="宋体"/>
                <w:i w:val="0"/>
                <w:iCs w:val="0"/>
                <w:lang w:val="en-US" w:eastAsia="zh-CN" w:bidi="ar"/>
              </w:rPr>
              <w:t>斯莫格</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ascii="宋体" w:hAnsi="宋体" w:eastAsia="宋体" w:cs="宋体"/>
                <w:i w:val="0"/>
                <w:iCs w:val="0"/>
                <w:lang w:val="en-US" w:eastAsia="zh-CN" w:bidi="ar"/>
              </w:rPr>
              <w:t>件</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hint="eastAsia" w:ascii="宋体" w:hAnsi="宋体" w:eastAsia="宋体" w:cs="宋体"/>
                <w:i w:val="0"/>
                <w:iCs w:val="0"/>
                <w:lang w:val="en-US" w:eastAsia="zh-CN" w:bidi="ar"/>
              </w:rPr>
              <w:t>3</w:t>
            </w:r>
          </w:p>
        </w:tc>
        <w:tc>
          <w:tcPr>
            <w:tcW w:w="4134" w:type="dxa"/>
            <w:tcBorders>
              <w:top w:val="single" w:color="000000" w:sz="4" w:space="0"/>
              <w:left w:val="single" w:color="000000" w:sz="4" w:space="0"/>
              <w:bottom w:val="single" w:color="000000" w:sz="4" w:space="0"/>
              <w:right w:val="single" w:color="000000" w:sz="4" w:space="0"/>
            </w:tcBorders>
            <w:noWrap w:val="0"/>
            <w:vAlign w:val="center"/>
          </w:tcPr>
          <w:p>
            <w:pPr>
              <w:jc w:val="left"/>
              <w:rPr>
                <w:rStyle w:val="13"/>
                <w:rFonts w:hint="eastAsia" w:ascii="宋体" w:hAnsi="宋体" w:eastAsia="宋体" w:cs="宋体"/>
                <w:kern w:val="2"/>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ascii="宋体" w:hAnsi="宋体" w:eastAsia="宋体" w:cs="宋体"/>
                <w:i w:val="0"/>
                <w:iCs w:val="0"/>
                <w:lang w:val="en-US" w:eastAsia="zh-CN" w:bidi="ar"/>
              </w:rPr>
              <w:t>稳定器</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hint="eastAsia" w:ascii="宋体" w:hAnsi="宋体" w:eastAsia="宋体" w:cs="宋体"/>
                <w:i w:val="0"/>
                <w:iCs w:val="0"/>
                <w:lang w:val="en-US" w:eastAsia="zh-CN" w:bidi="ar"/>
              </w:rPr>
              <w:t>RoninSC2、RS3/WEEBILL 3</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hint="eastAsia" w:ascii="宋体" w:hAnsi="宋体" w:eastAsia="宋体" w:cs="宋体"/>
                <w:i w:val="0"/>
                <w:iCs w:val="0"/>
                <w:lang w:val="en-US" w:eastAsia="zh-CN" w:bidi="ar"/>
              </w:rPr>
              <w:t>大疆、智云</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ascii="宋体" w:hAnsi="宋体" w:eastAsia="宋体" w:cs="宋体"/>
                <w:i w:val="0"/>
                <w:iCs w:val="0"/>
                <w:lang w:val="en-US" w:eastAsia="zh-CN" w:bidi="ar"/>
              </w:rPr>
              <w:t>台</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hint="eastAsia" w:ascii="宋体" w:hAnsi="宋体" w:eastAsia="宋体" w:cs="宋体"/>
                <w:i w:val="0"/>
                <w:iCs w:val="0"/>
                <w:lang w:val="en-US" w:eastAsia="zh-CN" w:bidi="ar"/>
              </w:rPr>
              <w:t>3</w:t>
            </w:r>
          </w:p>
        </w:tc>
        <w:tc>
          <w:tcPr>
            <w:tcW w:w="4134" w:type="dxa"/>
            <w:tcBorders>
              <w:top w:val="single" w:color="000000" w:sz="4" w:space="0"/>
              <w:left w:val="single" w:color="000000" w:sz="4" w:space="0"/>
              <w:bottom w:val="single" w:color="000000" w:sz="4" w:space="0"/>
              <w:right w:val="single" w:color="000000" w:sz="4" w:space="0"/>
            </w:tcBorders>
            <w:noWrap w:val="0"/>
            <w:vAlign w:val="center"/>
          </w:tcPr>
          <w:p>
            <w:pPr>
              <w:jc w:val="left"/>
              <w:rPr>
                <w:rStyle w:val="13"/>
                <w:rFonts w:hint="eastAsia" w:ascii="宋体" w:hAnsi="宋体" w:eastAsia="宋体" w:cs="宋体"/>
                <w:kern w:val="2"/>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ascii="宋体" w:hAnsi="宋体" w:eastAsia="宋体" w:cs="宋体"/>
                <w:i w:val="0"/>
                <w:iCs w:val="0"/>
                <w:lang w:val="en-US" w:eastAsia="zh-CN" w:bidi="ar"/>
              </w:rPr>
              <w:t>遮光罩</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hint="eastAsia" w:ascii="宋体" w:hAnsi="宋体" w:eastAsia="宋体" w:cs="宋体"/>
                <w:i w:val="0"/>
                <w:iCs w:val="0"/>
                <w:lang w:val="en-US" w:eastAsia="zh-CN" w:bidi="ar"/>
              </w:rPr>
              <w:t>佳能遮光罩、索尼遮光罩</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hint="eastAsia" w:ascii="宋体" w:hAnsi="宋体" w:eastAsia="宋体" w:cs="宋体"/>
                <w:i w:val="0"/>
                <w:iCs w:val="0"/>
                <w:lang w:val="en-US" w:eastAsia="zh-CN" w:bidi="ar"/>
              </w:rPr>
              <w:t>Canon（佳能）、Sony（索尼）</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ascii="宋体" w:hAnsi="宋体" w:eastAsia="宋体" w:cs="宋体"/>
                <w:i w:val="0"/>
                <w:iCs w:val="0"/>
                <w:lang w:val="en-US" w:eastAsia="zh-CN" w:bidi="ar"/>
              </w:rPr>
              <w:t>个</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3"/>
                <w:rFonts w:hint="eastAsia" w:ascii="宋体" w:hAnsi="宋体" w:eastAsia="宋体" w:cs="宋体"/>
                <w:i w:val="0"/>
                <w:iCs w:val="0"/>
                <w:lang w:val="en-US" w:eastAsia="zh-CN" w:bidi="ar"/>
              </w:rPr>
            </w:pPr>
            <w:r>
              <w:rPr>
                <w:rStyle w:val="13"/>
                <w:rFonts w:hint="eastAsia" w:ascii="宋体" w:hAnsi="宋体" w:eastAsia="宋体" w:cs="宋体"/>
                <w:i w:val="0"/>
                <w:iCs w:val="0"/>
                <w:lang w:val="en-US" w:eastAsia="zh-CN" w:bidi="ar"/>
              </w:rPr>
              <w:t>6</w:t>
            </w:r>
          </w:p>
        </w:tc>
        <w:tc>
          <w:tcPr>
            <w:tcW w:w="4134" w:type="dxa"/>
            <w:tcBorders>
              <w:top w:val="single" w:color="000000" w:sz="4" w:space="0"/>
              <w:left w:val="single" w:color="000000" w:sz="4" w:space="0"/>
              <w:bottom w:val="single" w:color="000000" w:sz="4" w:space="0"/>
              <w:right w:val="single" w:color="000000" w:sz="4" w:space="0"/>
            </w:tcBorders>
            <w:noWrap w:val="0"/>
            <w:vAlign w:val="center"/>
          </w:tcPr>
          <w:p>
            <w:pPr>
              <w:jc w:val="left"/>
              <w:rPr>
                <w:rStyle w:val="13"/>
                <w:rFonts w:hint="eastAsia" w:ascii="宋体" w:hAnsi="宋体" w:eastAsia="宋体" w:cs="宋体"/>
                <w:kern w:val="2"/>
                <w:lang w:val="en-US" w:eastAsia="zh-CN" w:bidi="ar"/>
              </w:rPr>
            </w:pPr>
          </w:p>
        </w:tc>
      </w:tr>
    </w:tbl>
    <w:p>
      <w:pPr>
        <w:rPr>
          <w:rFonts w:hint="default" w:ascii="宋体" w:hAnsi="宋体" w:eastAsia="宋体" w:cs="宋体"/>
          <w:b/>
          <w:bCs/>
          <w:lang w:val="en-US" w:eastAsia="zh-CN"/>
        </w:rPr>
      </w:pPr>
      <w:r>
        <w:rPr>
          <w:rFonts w:hint="eastAsia"/>
          <w:lang w:val="en-US" w:eastAsia="zh-CN"/>
        </w:rPr>
        <w:br w:type="page"/>
      </w:r>
      <w:r>
        <w:rPr>
          <w:rFonts w:hint="eastAsia" w:ascii="宋体" w:hAnsi="宋体" w:eastAsia="宋体" w:cs="宋体"/>
          <w:b/>
          <w:bCs/>
          <w:lang w:val="en-US" w:eastAsia="zh-CN"/>
        </w:rPr>
        <w:t>附件二</w:t>
      </w:r>
    </w:p>
    <w:p>
      <w:pPr>
        <w:spacing w:before="156" w:beforeLines="50" w:after="156" w:afterLines="50" w:line="360" w:lineRule="auto"/>
        <w:jc w:val="center"/>
        <w:rPr>
          <w:rFonts w:hint="eastAsia" w:ascii="黑体" w:hAnsi="黑体" w:eastAsia="黑体" w:cs="仿宋_GB2312"/>
          <w:b/>
          <w:bCs/>
          <w:color w:val="000000"/>
          <w:sz w:val="36"/>
          <w:szCs w:val="36"/>
          <w:lang w:eastAsia="zh-CN"/>
        </w:rPr>
      </w:pPr>
      <w:r>
        <w:rPr>
          <w:rFonts w:hint="eastAsia" w:ascii="黑体" w:hAnsi="黑体" w:eastAsia="黑体" w:cs="仿宋_GB2312"/>
          <w:b/>
          <w:bCs/>
          <w:color w:val="000000"/>
          <w:sz w:val="36"/>
          <w:szCs w:val="36"/>
        </w:rPr>
        <w:t>保证承诺</w:t>
      </w:r>
      <w:r>
        <w:rPr>
          <w:rFonts w:hint="eastAsia" w:ascii="黑体" w:hAnsi="黑体" w:eastAsia="黑体" w:cs="仿宋_GB2312"/>
          <w:b/>
          <w:bCs/>
          <w:color w:val="000000"/>
          <w:sz w:val="36"/>
          <w:szCs w:val="36"/>
          <w:lang w:val="en-US" w:eastAsia="zh-CN"/>
        </w:rPr>
        <w:t>书</w:t>
      </w:r>
    </w:p>
    <w:p>
      <w:pPr>
        <w:keepNext w:val="0"/>
        <w:keepLines w:val="0"/>
        <w:pageBreakBefore w:val="0"/>
        <w:widowControl/>
        <w:kinsoku/>
        <w:wordWrap/>
        <w:overflowPunct/>
        <w:topLinePunct w:val="0"/>
        <w:autoSpaceDE/>
        <w:autoSpaceDN/>
        <w:bidi w:val="0"/>
        <w:adjustRightInd w:val="0"/>
        <w:snapToGrid w:val="0"/>
        <w:spacing w:before="240" w:beforeLines="100" w:after="240" w:afterLines="100" w:line="440" w:lineRule="exact"/>
        <w:textAlignment w:val="auto"/>
        <w:rPr>
          <w:rFonts w:ascii="仿宋" w:hAnsi="仿宋" w:eastAsia="仿宋" w:cs="仿宋"/>
          <w:b/>
          <w:bCs/>
          <w:sz w:val="28"/>
          <w:szCs w:val="28"/>
        </w:rPr>
      </w:pPr>
      <w:r>
        <w:rPr>
          <w:rFonts w:hint="eastAsia" w:ascii="仿宋" w:hAnsi="仿宋" w:eastAsia="仿宋" w:cs="仿宋"/>
          <w:b/>
          <w:bCs/>
          <w:sz w:val="28"/>
          <w:szCs w:val="28"/>
        </w:rPr>
        <w:t>致</w:t>
      </w:r>
      <w:r>
        <w:rPr>
          <w:rFonts w:hint="eastAsia" w:ascii="仿宋" w:hAnsi="仿宋" w:eastAsia="仿宋" w:cs="仿宋"/>
          <w:b/>
          <w:bCs/>
          <w:sz w:val="28"/>
          <w:szCs w:val="28"/>
          <w:lang w:val="en-US" w:eastAsia="zh-CN"/>
        </w:rPr>
        <w:t>安徽新华学院</w:t>
      </w:r>
      <w:r>
        <w:rPr>
          <w:rFonts w:hint="eastAsia" w:ascii="仿宋" w:hAnsi="仿宋" w:eastAsia="仿宋" w:cs="仿宋"/>
          <w:b/>
          <w:bCs/>
          <w:sz w:val="28"/>
          <w:szCs w:val="28"/>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 xml:space="preserve"> 保证人</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，身份证号码</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，系</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公司法定代表人/项目负责人。现保证人针对</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公司与安徽医科大学临床医学院就</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项目合作并签订《</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合同》（下称主合同）事宜，为确保</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公司全面履行其在主合同中的各项责任与义务，保证人自愿为其向</w:t>
      </w:r>
      <w:r>
        <w:rPr>
          <w:rFonts w:hint="eastAsia" w:ascii="宋体" w:hAnsi="宋体" w:eastAsia="宋体" w:cs="宋体"/>
          <w:color w:val="000000"/>
          <w:kern w:val="0"/>
          <w:sz w:val="24"/>
          <w:szCs w:val="24"/>
          <w:u w:val="single"/>
          <w:shd w:val="clear" w:color="auto" w:fill="FFFFFF"/>
          <w:lang w:val="en-US" w:eastAsia="zh-CN"/>
        </w:rPr>
        <w:t xml:space="preserve"> 安徽新华学院 </w:t>
      </w:r>
      <w:r>
        <w:rPr>
          <w:rFonts w:hint="eastAsia" w:ascii="宋体" w:hAnsi="宋体" w:eastAsia="宋体" w:cs="宋体"/>
          <w:color w:val="000000"/>
          <w:kern w:val="0"/>
          <w:sz w:val="24"/>
          <w:szCs w:val="24"/>
          <w:shd w:val="clear" w:color="auto" w:fill="FFFFFF"/>
          <w:lang w:val="en-US" w:eastAsia="zh-CN"/>
        </w:rPr>
        <w:t>提供不可撤销的连带保证责任担保，并向安徽新华学院郑重承诺：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一、保证范围。保证人的保证范围，为主合同项下</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对安徽新华学院应承担的全部责任、义务、债务等，以及安徽新华学院为实现债权而支付的各项费用（包括但不限于诉讼费/仲裁费、财产保全费、财产保全服务费、律师费、差旅费、公证费、执行费、公告费等费用）。</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lang w:val="en-US" w:eastAsia="zh-CN"/>
        </w:rPr>
        <w:t xml:space="preserve"> </w:t>
      </w:r>
      <w:r>
        <w:rPr>
          <w:rFonts w:hint="eastAsia" w:ascii="宋体" w:hAnsi="宋体" w:eastAsia="宋体" w:cs="宋体"/>
          <w:b/>
          <w:bCs/>
          <w:color w:val="000000"/>
          <w:kern w:val="0"/>
          <w:sz w:val="24"/>
          <w:szCs w:val="24"/>
          <w:shd w:val="clear" w:color="auto" w:fill="FFFFFF"/>
        </w:rPr>
        <w:t>二、保证期间</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lang w:val="en-US" w:eastAsia="zh-CN"/>
        </w:rPr>
        <w:t>保证人的</w:t>
      </w:r>
      <w:r>
        <w:rPr>
          <w:rFonts w:hint="eastAsia" w:ascii="宋体" w:hAnsi="宋体" w:eastAsia="宋体" w:cs="宋体"/>
          <w:color w:val="000000"/>
          <w:kern w:val="0"/>
          <w:sz w:val="24"/>
          <w:szCs w:val="24"/>
          <w:shd w:val="clear" w:color="auto" w:fill="FFFFFF"/>
        </w:rPr>
        <w:t>保证期间</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rPr>
        <w:t>为</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w:t>
      </w:r>
      <w:r>
        <w:rPr>
          <w:rFonts w:hint="eastAsia" w:ascii="宋体" w:hAnsi="宋体" w:eastAsia="宋体" w:cs="宋体"/>
          <w:color w:val="000000"/>
          <w:kern w:val="0"/>
          <w:sz w:val="24"/>
          <w:szCs w:val="24"/>
          <w:shd w:val="clear" w:color="auto" w:fill="FFFFFF"/>
        </w:rPr>
        <w:t>在主合同项下债务履行期限届满后三年；若主合同项下的债务约定分期履行的，则保证期间至</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w:t>
      </w:r>
      <w:r>
        <w:rPr>
          <w:rFonts w:hint="eastAsia" w:ascii="宋体" w:hAnsi="宋体" w:eastAsia="宋体" w:cs="宋体"/>
          <w:color w:val="000000"/>
          <w:kern w:val="0"/>
          <w:sz w:val="24"/>
          <w:szCs w:val="24"/>
          <w:shd w:val="clear" w:color="auto" w:fill="FFFFFF"/>
        </w:rPr>
        <w:t>在主合同项下最后一期债务履行期限届满后三年。</w:t>
      </w:r>
    </w:p>
    <w:p>
      <w:pPr>
        <w:keepNext w:val="0"/>
        <w:keepLines w:val="0"/>
        <w:pageBreakBefore w:val="0"/>
        <w:widowControl w:val="0"/>
        <w:kinsoku/>
        <w:wordWrap/>
        <w:overflowPunct/>
        <w:topLinePunct w:val="0"/>
        <w:autoSpaceDE/>
        <w:autoSpaceDN/>
        <w:bidi w:val="0"/>
        <w:adjustRightInd w:val="0"/>
        <w:snapToGrid w:val="0"/>
        <w:spacing w:line="400" w:lineRule="exact"/>
        <w:ind w:firstLine="482"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b/>
          <w:bCs/>
          <w:color w:val="000000"/>
          <w:kern w:val="0"/>
          <w:sz w:val="24"/>
          <w:szCs w:val="24"/>
          <w:shd w:val="clear" w:color="auto" w:fill="FFFFFF"/>
          <w:lang w:val="en-US" w:eastAsia="zh-CN"/>
        </w:rPr>
        <w:t>三、</w:t>
      </w:r>
      <w:r>
        <w:rPr>
          <w:rFonts w:hint="eastAsia" w:ascii="宋体" w:hAnsi="宋体" w:eastAsia="宋体" w:cs="宋体"/>
          <w:b/>
          <w:bCs/>
          <w:color w:val="000000"/>
          <w:kern w:val="0"/>
          <w:sz w:val="24"/>
          <w:szCs w:val="24"/>
          <w:shd w:val="clear" w:color="auto" w:fill="FFFFFF"/>
        </w:rPr>
        <w:t>保证方式</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rPr>
        <w:t>保证人承担</w:t>
      </w:r>
      <w:r>
        <w:rPr>
          <w:rFonts w:hint="eastAsia" w:ascii="宋体" w:hAnsi="宋体" w:eastAsia="宋体" w:cs="宋体"/>
          <w:color w:val="000000"/>
          <w:kern w:val="0"/>
          <w:sz w:val="24"/>
          <w:szCs w:val="24"/>
          <w:shd w:val="clear" w:color="auto" w:fill="FFFFFF"/>
          <w:lang w:val="en-US" w:eastAsia="zh-CN"/>
        </w:rPr>
        <w:t>独立的、不可撤销的、</w:t>
      </w:r>
      <w:r>
        <w:rPr>
          <w:rFonts w:hint="eastAsia" w:ascii="宋体" w:hAnsi="宋体" w:eastAsia="宋体" w:cs="宋体"/>
          <w:color w:val="000000"/>
          <w:kern w:val="0"/>
          <w:sz w:val="24"/>
          <w:szCs w:val="24"/>
          <w:shd w:val="clear" w:color="auto" w:fill="FFFFFF"/>
        </w:rPr>
        <w:t>连带责任保证</w:t>
      </w:r>
      <w:r>
        <w:rPr>
          <w:rFonts w:hint="eastAsia" w:ascii="宋体" w:hAnsi="宋体" w:eastAsia="宋体" w:cs="宋体"/>
          <w:color w:val="000000"/>
          <w:kern w:val="0"/>
          <w:sz w:val="24"/>
          <w:szCs w:val="24"/>
          <w:shd w:val="clear" w:color="auto" w:fill="FFFFFF"/>
          <w:lang w:val="en-US" w:eastAsia="zh-CN"/>
        </w:rPr>
        <w:t>担保</w:t>
      </w:r>
      <w:r>
        <w:rPr>
          <w:rFonts w:hint="eastAsia" w:ascii="宋体" w:hAnsi="宋体" w:eastAsia="宋体" w:cs="宋体"/>
          <w:color w:val="000000"/>
          <w:kern w:val="0"/>
          <w:sz w:val="24"/>
          <w:szCs w:val="24"/>
          <w:shd w:val="clear" w:color="auto" w:fill="FFFFFF"/>
        </w:rPr>
        <w:t>。</w:t>
      </w:r>
      <w:r>
        <w:rPr>
          <w:rFonts w:hint="eastAsia" w:ascii="宋体" w:hAnsi="宋体" w:eastAsia="宋体" w:cs="宋体"/>
          <w:color w:val="000000"/>
          <w:kern w:val="0"/>
          <w:sz w:val="24"/>
          <w:szCs w:val="24"/>
          <w:shd w:val="clear" w:color="auto" w:fill="FFFFFF"/>
          <w:lang w:val="en-US" w:eastAsia="zh-CN"/>
        </w:rPr>
        <w:t>任何情况下，</w:t>
      </w:r>
      <w:r>
        <w:rPr>
          <w:rFonts w:hint="eastAsia" w:ascii="宋体" w:hAnsi="宋体" w:eastAsia="宋体" w:cs="宋体"/>
          <w:color w:val="000000"/>
          <w:kern w:val="0"/>
          <w:sz w:val="24"/>
          <w:szCs w:val="24"/>
          <w:shd w:val="clear" w:color="auto" w:fill="FFFFFF"/>
        </w:rPr>
        <w:t>不因主合同无效、撤销</w:t>
      </w:r>
      <w:r>
        <w:rPr>
          <w:rFonts w:hint="eastAsia" w:ascii="宋体" w:hAnsi="宋体" w:eastAsia="宋体" w:cs="宋体"/>
          <w:color w:val="000000"/>
          <w:kern w:val="0"/>
          <w:sz w:val="24"/>
          <w:szCs w:val="24"/>
          <w:shd w:val="clear" w:color="auto" w:fill="FFFFFF"/>
          <w:lang w:val="en-US" w:eastAsia="zh-CN"/>
        </w:rPr>
        <w:t>等等</w:t>
      </w:r>
      <w:r>
        <w:rPr>
          <w:rFonts w:hint="eastAsia" w:ascii="宋体" w:hAnsi="宋体" w:eastAsia="宋体" w:cs="宋体"/>
          <w:color w:val="000000"/>
          <w:kern w:val="0"/>
          <w:sz w:val="24"/>
          <w:szCs w:val="24"/>
          <w:shd w:val="clear" w:color="auto" w:fill="FFFFFF"/>
        </w:rPr>
        <w:t>而影响本承诺</w:t>
      </w:r>
      <w:r>
        <w:rPr>
          <w:rFonts w:hint="eastAsia" w:ascii="宋体" w:hAnsi="宋体" w:eastAsia="宋体" w:cs="宋体"/>
          <w:color w:val="000000"/>
          <w:kern w:val="0"/>
          <w:sz w:val="24"/>
          <w:szCs w:val="24"/>
          <w:shd w:val="clear" w:color="auto" w:fill="FFFFFF"/>
          <w:lang w:val="en-US" w:eastAsia="zh-CN"/>
        </w:rPr>
        <w:t>书的效力</w:t>
      </w:r>
      <w:r>
        <w:rPr>
          <w:rFonts w:hint="eastAsia" w:ascii="宋体" w:hAnsi="宋体" w:eastAsia="宋体" w:cs="宋体"/>
          <w:color w:val="000000"/>
          <w:kern w:val="0"/>
          <w:sz w:val="24"/>
          <w:szCs w:val="24"/>
          <w:shd w:val="clear" w:color="auto" w:fill="FFFFFF"/>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四、保证人承诺，无论安徽新华学院是否对被担保债权享有其他担保（包括但不限于保证、抵押、质押等），保证人在本承诺书项下的保证责任均不因此减免。安徽新华学院均可直接要求保证人依照本承诺书约定承担保证责任，保证人不提出任何异议。</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五、保证人</w:t>
      </w:r>
      <w:r>
        <w:rPr>
          <w:rFonts w:hint="eastAsia" w:ascii="宋体" w:hAnsi="宋体" w:eastAsia="宋体" w:cs="宋体"/>
          <w:color w:val="000000"/>
          <w:kern w:val="0"/>
          <w:sz w:val="24"/>
          <w:szCs w:val="24"/>
          <w:shd w:val="clear" w:color="auto" w:fill="FFFFFF"/>
        </w:rPr>
        <w:t>是具备完全民事行为能力的自然人，</w:t>
      </w:r>
      <w:r>
        <w:rPr>
          <w:rFonts w:hint="eastAsia" w:ascii="宋体" w:hAnsi="宋体" w:eastAsia="宋体" w:cs="宋体"/>
          <w:color w:val="000000"/>
          <w:kern w:val="0"/>
          <w:sz w:val="24"/>
          <w:szCs w:val="24"/>
          <w:shd w:val="clear" w:color="auto" w:fill="FFFFFF"/>
          <w:lang w:val="en-US" w:eastAsia="zh-CN"/>
        </w:rPr>
        <w:t>保证人</w:t>
      </w:r>
      <w:r>
        <w:rPr>
          <w:rFonts w:hint="eastAsia" w:ascii="宋体" w:hAnsi="宋体" w:eastAsia="宋体" w:cs="宋体"/>
          <w:color w:val="000000"/>
          <w:kern w:val="0"/>
          <w:sz w:val="24"/>
          <w:szCs w:val="24"/>
          <w:shd w:val="clear" w:color="auto" w:fill="FFFFFF"/>
        </w:rPr>
        <w:t>为签订本承诺</w:t>
      </w:r>
      <w:r>
        <w:rPr>
          <w:rFonts w:hint="eastAsia" w:ascii="宋体" w:hAnsi="宋体" w:eastAsia="宋体" w:cs="宋体"/>
          <w:color w:val="000000"/>
          <w:kern w:val="0"/>
          <w:sz w:val="24"/>
          <w:szCs w:val="24"/>
          <w:shd w:val="clear" w:color="auto" w:fill="FFFFFF"/>
          <w:lang w:val="en-US" w:eastAsia="zh-CN"/>
        </w:rPr>
        <w:t>书</w:t>
      </w:r>
      <w:r>
        <w:rPr>
          <w:rFonts w:hint="eastAsia" w:ascii="宋体" w:hAnsi="宋体" w:eastAsia="宋体" w:cs="宋体"/>
          <w:color w:val="000000"/>
          <w:kern w:val="0"/>
          <w:sz w:val="24"/>
          <w:szCs w:val="24"/>
          <w:shd w:val="clear" w:color="auto" w:fill="FFFFFF"/>
        </w:rPr>
        <w:t>提供的所有文件</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rPr>
        <w:t>信息及签字</w:t>
      </w:r>
      <w:r>
        <w:rPr>
          <w:rFonts w:hint="eastAsia" w:ascii="宋体" w:hAnsi="宋体" w:eastAsia="宋体" w:cs="宋体"/>
          <w:color w:val="000000"/>
          <w:kern w:val="0"/>
          <w:sz w:val="24"/>
          <w:szCs w:val="24"/>
          <w:shd w:val="clear" w:color="auto" w:fill="FFFFFF"/>
          <w:lang w:val="en-US" w:eastAsia="zh-CN"/>
        </w:rPr>
        <w:t>均</w:t>
      </w:r>
      <w:r>
        <w:rPr>
          <w:rFonts w:hint="eastAsia" w:ascii="宋体" w:hAnsi="宋体" w:eastAsia="宋体" w:cs="宋体"/>
          <w:color w:val="000000"/>
          <w:kern w:val="0"/>
          <w:sz w:val="24"/>
          <w:szCs w:val="24"/>
          <w:shd w:val="clear" w:color="auto" w:fill="FFFFFF"/>
        </w:rPr>
        <w:t>真实、完整</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rPr>
        <w:t>有效</w:t>
      </w:r>
      <w:r>
        <w:rPr>
          <w:rFonts w:hint="eastAsia" w:ascii="宋体" w:hAnsi="宋体" w:eastAsia="宋体" w:cs="宋体"/>
          <w:color w:val="000000"/>
          <w:kern w:val="0"/>
          <w:sz w:val="24"/>
          <w:szCs w:val="24"/>
          <w:shd w:val="clear" w:color="auto" w:fill="FFFFFF"/>
          <w:lang w:val="en-US" w:eastAsia="zh-CN"/>
        </w:rPr>
        <w:t xml:space="preserve"> 。 </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ascii="宋体" w:hAnsi="宋体" w:eastAsia="宋体"/>
          <w:sz w:val="24"/>
        </w:rPr>
      </w:pPr>
      <w:r>
        <w:rPr>
          <w:rFonts w:hint="eastAsia" w:ascii="宋体" w:hAnsi="宋体" w:eastAsia="宋体" w:cs="宋体"/>
          <w:color w:val="000000"/>
          <w:kern w:val="0"/>
          <w:sz w:val="24"/>
          <w:szCs w:val="24"/>
          <w:shd w:val="clear" w:color="auto" w:fill="FFFFFF"/>
          <w:lang w:val="en-US" w:eastAsia="zh-CN"/>
        </w:rPr>
        <w:t>六、保证</w:t>
      </w:r>
      <w:r>
        <w:rPr>
          <w:rFonts w:hint="eastAsia" w:ascii="宋体" w:hAnsi="宋体" w:eastAsia="宋体" w:cs="宋体"/>
          <w:color w:val="000000"/>
          <w:kern w:val="0"/>
          <w:sz w:val="24"/>
          <w:szCs w:val="24"/>
          <w:shd w:val="clear" w:color="auto" w:fill="FFFFFF"/>
        </w:rPr>
        <w:t>人已充分理解并全面认可主合同及本承诺</w:t>
      </w:r>
      <w:r>
        <w:rPr>
          <w:rFonts w:hint="eastAsia" w:ascii="宋体" w:hAnsi="宋体" w:eastAsia="宋体" w:cs="宋体"/>
          <w:color w:val="000000"/>
          <w:kern w:val="0"/>
          <w:sz w:val="24"/>
          <w:szCs w:val="24"/>
          <w:shd w:val="clear" w:color="auto" w:fill="FFFFFF"/>
          <w:lang w:val="en-US" w:eastAsia="zh-CN"/>
        </w:rPr>
        <w:t>书</w:t>
      </w:r>
      <w:r>
        <w:rPr>
          <w:rFonts w:hint="eastAsia" w:ascii="宋体" w:hAnsi="宋体" w:eastAsia="宋体" w:cs="宋体"/>
          <w:color w:val="000000"/>
          <w:kern w:val="0"/>
          <w:sz w:val="24"/>
          <w:szCs w:val="24"/>
          <w:shd w:val="clear" w:color="auto" w:fill="FFFFFF"/>
        </w:rPr>
        <w:t>的所有条款内容，并承诺</w:t>
      </w:r>
      <w:r>
        <w:rPr>
          <w:rFonts w:hint="eastAsia" w:ascii="宋体" w:hAnsi="宋体" w:eastAsia="宋体" w:cs="宋体"/>
          <w:color w:val="000000"/>
          <w:kern w:val="0"/>
          <w:sz w:val="24"/>
          <w:szCs w:val="24"/>
          <w:shd w:val="clear" w:color="auto" w:fill="FFFFFF"/>
          <w:lang w:val="en-US" w:eastAsia="zh-CN"/>
        </w:rPr>
        <w:t>任何情况下</w:t>
      </w:r>
      <w:r>
        <w:rPr>
          <w:rFonts w:hint="eastAsia" w:ascii="宋体" w:hAnsi="宋体" w:eastAsia="宋体" w:cs="宋体"/>
          <w:color w:val="000000"/>
          <w:kern w:val="0"/>
          <w:sz w:val="24"/>
          <w:szCs w:val="24"/>
          <w:shd w:val="clear" w:color="auto" w:fill="FFFFFF"/>
        </w:rPr>
        <w:t>不</w:t>
      </w:r>
      <w:r>
        <w:rPr>
          <w:rFonts w:hint="eastAsia" w:ascii="宋体" w:hAnsi="宋体" w:eastAsia="宋体" w:cs="宋体"/>
          <w:color w:val="000000"/>
          <w:kern w:val="0"/>
          <w:sz w:val="24"/>
          <w:szCs w:val="24"/>
          <w:shd w:val="clear" w:color="auto" w:fill="FFFFFF"/>
          <w:lang w:val="en-US" w:eastAsia="zh-CN"/>
        </w:rPr>
        <w:t>得</w:t>
      </w:r>
      <w:r>
        <w:rPr>
          <w:rFonts w:hint="eastAsia" w:ascii="宋体" w:hAnsi="宋体" w:eastAsia="宋体" w:cs="宋体"/>
          <w:color w:val="000000"/>
          <w:kern w:val="0"/>
          <w:sz w:val="24"/>
          <w:szCs w:val="24"/>
          <w:shd w:val="clear" w:color="auto" w:fill="FFFFFF"/>
        </w:rPr>
        <w:t>对其提出任何异议。</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sz w:val="24"/>
        </w:rPr>
        <w:t xml:space="preserve">                                            </w:t>
      </w:r>
      <w:r>
        <w:rPr>
          <w:rFonts w:hint="eastAsia" w:ascii="仿宋_GB2312" w:hAnsi="仿宋" w:eastAsia="仿宋_GB2312" w:cs="仿宋"/>
          <w:sz w:val="28"/>
          <w:szCs w:val="28"/>
        </w:rPr>
        <w:t xml:space="preserve">  </w:t>
      </w:r>
      <w:r>
        <w:rPr>
          <w:rFonts w:hint="eastAsia" w:ascii="宋体" w:hAnsi="宋体" w:eastAsia="宋体" w:cs="宋体"/>
          <w:color w:val="000000"/>
          <w:kern w:val="0"/>
          <w:sz w:val="24"/>
          <w:szCs w:val="24"/>
          <w:shd w:val="clear" w:color="auto" w:fill="FFFFFF"/>
          <w:lang w:val="en-US" w:eastAsia="zh-CN"/>
        </w:rPr>
        <w:t>保证人：</w:t>
      </w:r>
    </w:p>
    <w:p>
      <w:pPr>
        <w:keepNext w:val="0"/>
        <w:keepLines w:val="0"/>
        <w:pageBreakBefore w:val="0"/>
        <w:widowControl w:val="0"/>
        <w:kinsoku/>
        <w:wordWrap/>
        <w:overflowPunct/>
        <w:topLinePunct w:val="0"/>
        <w:autoSpaceDE/>
        <w:autoSpaceDN/>
        <w:bidi w:val="0"/>
        <w:adjustRightInd w:val="0"/>
        <w:snapToGrid w:val="0"/>
        <w:spacing w:line="400" w:lineRule="exact"/>
        <w:ind w:firstLine="6000" w:firstLineChars="2500"/>
        <w:textAlignment w:val="auto"/>
        <w:rPr>
          <w:rFonts w:hint="default"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日期：</w:t>
      </w:r>
    </w:p>
    <w:p>
      <w:pPr>
        <w:rPr>
          <w:rFonts w:hint="eastAsia"/>
          <w:lang w:val="en-US" w:eastAsia="zh-CN"/>
        </w:rPr>
      </w:pPr>
    </w:p>
    <w:p>
      <w:pPr>
        <w:rPr>
          <w:rFonts w:hint="eastAsia"/>
          <w:lang w:val="en-US" w:eastAsia="zh-CN"/>
        </w:rPr>
      </w:pPr>
    </w:p>
    <w:p>
      <w:pPr>
        <w:rPr>
          <w:rFonts w:hint="eastAsia"/>
          <w:b/>
          <w:bCs/>
          <w:sz w:val="24"/>
          <w:szCs w:val="32"/>
          <w:lang w:val="en-US" w:eastAsia="zh-CN"/>
        </w:rPr>
      </w:pPr>
    </w:p>
    <w:p>
      <w:pPr>
        <w:rPr>
          <w:rFonts w:hint="eastAsia"/>
          <w:b/>
          <w:bCs/>
          <w:sz w:val="24"/>
          <w:szCs w:val="32"/>
          <w:lang w:val="en-US" w:eastAsia="zh-CN"/>
        </w:rPr>
      </w:pPr>
    </w:p>
    <w:p>
      <w:pPr>
        <w:rPr>
          <w:rFonts w:hint="eastAsia"/>
          <w:b/>
          <w:bCs/>
          <w:sz w:val="24"/>
          <w:szCs w:val="32"/>
          <w:lang w:val="en-US" w:eastAsia="zh-CN"/>
        </w:rPr>
      </w:pPr>
    </w:p>
    <w:p>
      <w:pPr>
        <w:rPr>
          <w:rFonts w:hint="eastAsia"/>
          <w:b/>
          <w:bCs/>
          <w:sz w:val="24"/>
          <w:szCs w:val="32"/>
          <w:lang w:val="en-US" w:eastAsia="zh-CN"/>
        </w:rPr>
      </w:pPr>
    </w:p>
    <w:p>
      <w:pPr>
        <w:rPr>
          <w:rFonts w:hint="eastAsia"/>
          <w:b/>
          <w:bCs/>
          <w:sz w:val="24"/>
          <w:szCs w:val="32"/>
          <w:lang w:val="en-US" w:eastAsia="zh-CN"/>
        </w:rPr>
      </w:pPr>
    </w:p>
    <w:p>
      <w:pPr>
        <w:rPr>
          <w:rFonts w:hint="default"/>
          <w:b/>
          <w:bCs/>
          <w:sz w:val="24"/>
          <w:szCs w:val="32"/>
          <w:lang w:val="en-US" w:eastAsia="zh-CN"/>
        </w:rPr>
      </w:pPr>
      <w:r>
        <w:rPr>
          <w:rFonts w:hint="eastAsia"/>
          <w:b/>
          <w:bCs/>
          <w:sz w:val="24"/>
          <w:szCs w:val="32"/>
          <w:lang w:val="en-US" w:eastAsia="zh-CN"/>
        </w:rPr>
        <w:br w:type="page"/>
      </w:r>
      <w:r>
        <w:rPr>
          <w:rFonts w:hint="eastAsia"/>
          <w:b/>
          <w:bCs/>
          <w:sz w:val="24"/>
          <w:szCs w:val="32"/>
          <w:lang w:val="en-US" w:eastAsia="zh-CN"/>
        </w:rPr>
        <w:t>附件三</w:t>
      </w:r>
    </w:p>
    <w:p>
      <w:pPr>
        <w:spacing w:before="156" w:beforeLines="50" w:after="156" w:afterLines="50" w:line="360" w:lineRule="auto"/>
        <w:jc w:val="center"/>
        <w:rPr>
          <w:rFonts w:hint="eastAsia" w:ascii="黑体" w:hAnsi="黑体" w:eastAsia="黑体" w:cs="仿宋_GB2312"/>
          <w:bCs/>
          <w:color w:val="000000"/>
          <w:sz w:val="36"/>
          <w:szCs w:val="36"/>
        </w:rPr>
      </w:pPr>
      <w:r>
        <w:rPr>
          <w:rFonts w:hint="eastAsia" w:ascii="黑体" w:hAnsi="黑体" w:eastAsia="黑体" w:cs="仿宋_GB2312"/>
          <w:b/>
          <w:bCs/>
          <w:color w:val="000000"/>
          <w:sz w:val="36"/>
          <w:szCs w:val="36"/>
        </w:rPr>
        <w:t xml:space="preserve">廉 政 </w:t>
      </w:r>
      <w:r>
        <w:rPr>
          <w:rFonts w:hint="eastAsia" w:ascii="黑体" w:hAnsi="黑体" w:eastAsia="黑体" w:cs="仿宋_GB2312"/>
          <w:b/>
          <w:bCs/>
          <w:color w:val="000000"/>
          <w:sz w:val="36"/>
          <w:szCs w:val="36"/>
          <w:lang w:eastAsia="zh-CN"/>
        </w:rPr>
        <w:t>承</w:t>
      </w:r>
      <w:r>
        <w:rPr>
          <w:rFonts w:hint="eastAsia" w:ascii="黑体" w:hAnsi="黑体" w:eastAsia="黑体" w:cs="仿宋_GB2312"/>
          <w:b/>
          <w:bCs/>
          <w:color w:val="000000"/>
          <w:sz w:val="36"/>
          <w:szCs w:val="36"/>
          <w:lang w:val="en-US" w:eastAsia="zh-CN"/>
        </w:rPr>
        <w:t xml:space="preserve"> </w:t>
      </w:r>
      <w:r>
        <w:rPr>
          <w:rFonts w:hint="eastAsia" w:ascii="黑体" w:hAnsi="黑体" w:eastAsia="黑体" w:cs="仿宋_GB2312"/>
          <w:b/>
          <w:bCs/>
          <w:color w:val="000000"/>
          <w:sz w:val="36"/>
          <w:szCs w:val="36"/>
          <w:lang w:eastAsia="zh-CN"/>
        </w:rPr>
        <w:t>诺</w:t>
      </w:r>
      <w:r>
        <w:rPr>
          <w:rFonts w:hint="eastAsia" w:ascii="黑体" w:hAnsi="黑体" w:eastAsia="黑体" w:cs="仿宋_GB2312"/>
          <w:b/>
          <w:bCs/>
          <w:color w:val="000000"/>
          <w:sz w:val="36"/>
          <w:szCs w:val="36"/>
        </w:rPr>
        <w:t xml:space="preserve"> 书</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rPr>
        <w:t>甲方：</w:t>
      </w:r>
      <w:r>
        <w:rPr>
          <w:rFonts w:hint="eastAsia" w:ascii="宋体" w:hAnsi="宋体" w:eastAsia="宋体" w:cs="宋体"/>
          <w:color w:val="000000"/>
          <w:kern w:val="0"/>
          <w:sz w:val="24"/>
          <w:szCs w:val="24"/>
          <w:shd w:val="clear" w:color="auto" w:fill="FFFFFF"/>
          <w:lang w:val="en-US" w:eastAsia="zh-CN"/>
        </w:rPr>
        <w:t>安徽新华学院</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乙方：</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为加强甲乙双方合作及廉政建设，规范甲乙双方各项合作行为，预防发生各种谋取不正当利益的违法违纪行为，保护双方合法权益，根据国家有关法律法规和新华集团相关文件规定，特订立本廉政承诺书。</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第一条 甲乙双方共同承诺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（一）严格遵守国家关于市场准入、项目招标投标、工程建设、施工安装、物资采购和市场活动等有关法律、法规和相关政策，以及廉政建设的各项规定。</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（二）严格执行合同文件，自觉按合同办事。</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（三）坚持公开、公平、公正的原则，不为获取不正当利益而损害对方利益。</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（四）保守对方的商业秘密，不将其用于交易以外的目的。</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第二条 甲方承诺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xml:space="preserve">在交易的事前、事中、事后遵守以下（包括但不限于）事项： </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（一）不参加乙方或相关单位的宴请。</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（二）不私自收受乙方或相关单位的礼品、礼券或以“低价付款”的物品。</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（三）不接受乙方或相关单位的礼金、贿赂、帐外回扣等任何形式的私下经济利益。</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（四）不私自接受乙方或相关单位提供的娱乐、游玩或任何考察形式的变相旅游等活动。</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五）不利用职务之便谋取非法利益；不向乙方或相关单位介绍配偶、子女及其他亲属参与同交易有关的经济活动；不以任何理由向乙方或相关单位推荐分包单位、供货商，或要求乙方购买交易合同规定以外的材料、设备等。</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（六）不得有其他任何在乙方等相关单位获取不当利益的行为。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第三条 乙方承诺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在交易的事前、事中、事后遵守以下（包括但不限于）事项：</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15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（一）与甲方保持正常的业务交往，严格执行合同约定。</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15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（二）不向甲方工作人员及任何与甲方相关联的单位或个人提供宴请、旅游、健身、娱乐、变相考察等活动。</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15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（三）不私自向甲方、相关单位及其工作人员赠送礼品、现金、有价卡券等。</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15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四）不在帐外给予甲方、相关单位及其工作人员回扣；不假借促销费、宣传费、赞助费、科研费、劳务费、咨询费、好处费、感谢费、佣金等名义，或者以报销各种费用等方式，给付甲方、相关单位及其工作人员财物（利益）。</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（五）及时向甲方通报甲方人员违反本承诺书规定的行为。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第四条 违约责任</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（一）甲方工作人员违反本承诺书第一条、第二条的，严格按甲方相关公司制度处理和有关法律法规处理;涉嫌犯罪的，移交司法机关处理；给乙方造成经济损失的，责任人应予以赔偿。</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（二）乙方工作人员违反本承诺书第一条、第三条的，按乙方相关制度和有关法律法规处理，甲方有权终止合同;涉嫌犯罪的，移交司法机关处理；给甲方造成经济损失的，乙方承担赔偿责任。</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第五条 本承诺书作为交易合同或协议的附件，与交易合同或协议具有同等法律效力。经双方签署后立即生效。</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第六条 乙方在履行合同或协议过程中，若发现甲方的相关人员有违反《廉政承诺书》所规定的行为，可以直接向甲方审计督查部投诉（电话：15005518562）。</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甲方单位：（盖章）                   乙方单位：（盖章）</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法定代表人：                         法定代表人：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法定代表人联系电话：                 法定代表人联系电话：</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委托代理人：                         委托代理人：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项目负责人：                         项目负责人：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xml:space="preserve">监督电话：15005518562                监督电话：                                </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监督邮箱：xhjtdc@xinhuaedu.com       监督邮箱：</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default"/>
          <w:lang w:val="en-US" w:eastAsia="zh-CN"/>
        </w:rPr>
      </w:pPr>
      <w:r>
        <w:rPr>
          <w:rFonts w:hint="eastAsia" w:ascii="宋体" w:hAnsi="宋体" w:eastAsia="宋体" w:cs="宋体"/>
          <w:color w:val="000000"/>
          <w:kern w:val="0"/>
          <w:sz w:val="24"/>
          <w:szCs w:val="24"/>
          <w:shd w:val="clear" w:color="auto" w:fill="FFFFFF"/>
        </w:rPr>
        <w:t xml:space="preserve">          jtdsz@xinhuaedu.com   </w:t>
      </w:r>
      <w:r>
        <w:rPr>
          <w:rFonts w:hint="eastAsia" w:ascii="仿宋_GB2312" w:hAnsi="仿宋_GB2312" w:eastAsia="仿宋_GB2312" w:cs="仿宋_GB2312"/>
          <w:color w:val="000000"/>
          <w:kern w:val="0"/>
          <w:sz w:val="28"/>
          <w:szCs w:val="28"/>
          <w:shd w:val="clear" w:color="auto" w:fill="FFFFFF"/>
        </w:rPr>
        <w:t xml:space="preserve">       </w:t>
      </w:r>
    </w:p>
    <w:p>
      <w:pPr>
        <w:pStyle w:val="10"/>
        <w:ind w:left="0" w:leftChars="0" w:firstLine="0" w:firstLineChars="0"/>
        <w:rPr>
          <w:rFonts w:hint="eastAsia" w:ascii="宋体" w:hAnsi="宋体" w:eastAsia="宋体" w:cs="宋体"/>
          <w:b/>
          <w:bCs/>
          <w:sz w:val="24"/>
          <w:szCs w:val="16"/>
          <w:lang w:val="en-US" w:eastAsia="zh-CN"/>
        </w:rPr>
      </w:pPr>
    </w:p>
    <w:p>
      <w:pPr>
        <w:pStyle w:val="10"/>
        <w:ind w:left="0" w:leftChars="0" w:firstLine="0" w:firstLineChars="0"/>
        <w:rPr>
          <w:rFonts w:hint="eastAsia" w:ascii="宋体" w:hAnsi="宋体" w:eastAsia="宋体" w:cs="宋体"/>
          <w:b/>
          <w:bCs/>
          <w:sz w:val="24"/>
          <w:szCs w:val="16"/>
          <w:lang w:val="en-US" w:eastAsia="zh-CN"/>
        </w:rPr>
      </w:pPr>
    </w:p>
    <w:p>
      <w:pPr>
        <w:pStyle w:val="9"/>
        <w:ind w:left="0" w:leftChars="0" w:firstLine="0" w:firstLineChars="0"/>
        <w:rPr>
          <w:rFonts w:hint="eastAsia"/>
          <w:lang w:val="en-US" w:eastAsia="zh-CN"/>
        </w:rPr>
      </w:pPr>
    </w:p>
    <w:p>
      <w:bookmarkStart w:id="0" w:name="_GoBack"/>
      <w:bookmarkEnd w:id="0"/>
    </w:p>
    <w:sectPr>
      <w:headerReference r:id="rId3" w:type="default"/>
      <w:footerReference r:id="rId4" w:type="default"/>
      <w:pgSz w:w="11906" w:h="16838"/>
      <w:pgMar w:top="1134" w:right="907" w:bottom="1134" w:left="1134"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kZWEwYjc3ZjU0NTk3MTZjMGQwMGQwN2RkMDczMzMifQ=="/>
  </w:docVars>
  <w:rsids>
    <w:rsidRoot w:val="5D51112C"/>
    <w:rsid w:val="5D511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keepNext/>
      <w:keepLines/>
      <w:spacing w:before="280" w:after="290" w:line="376" w:lineRule="auto"/>
      <w:outlineLvl w:val="3"/>
    </w:pPr>
    <w:rPr>
      <w:b/>
      <w:bCs/>
      <w:sz w:val="28"/>
      <w:szCs w:val="28"/>
    </w:rPr>
  </w:style>
  <w:style w:type="character" w:default="1" w:styleId="12">
    <w:name w:val="Default Paragraph Font"/>
    <w:semiHidden/>
    <w:uiPriority w:val="0"/>
  </w:style>
  <w:style w:type="table" w:default="1" w:styleId="11">
    <w:name w:val="Normal Table"/>
    <w:semiHidden/>
    <w:uiPriority w:val="0"/>
    <w:tblPr>
      <w:tblCellMar>
        <w:top w:w="0" w:type="dxa"/>
        <w:left w:w="108" w:type="dxa"/>
        <w:bottom w:w="0" w:type="dxa"/>
        <w:right w:w="108" w:type="dxa"/>
      </w:tblCellMar>
    </w:tblPr>
  </w:style>
  <w:style w:type="paragraph" w:styleId="3">
    <w:name w:val="Body Text"/>
    <w:basedOn w:val="1"/>
    <w:next w:val="4"/>
    <w:qFormat/>
    <w:uiPriority w:val="0"/>
    <w:pPr>
      <w:spacing w:after="120"/>
    </w:pPr>
    <w:rPr>
      <w:szCs w:val="20"/>
    </w:rPr>
  </w:style>
  <w:style w:type="paragraph" w:styleId="4">
    <w:name w:val="Date"/>
    <w:basedOn w:val="1"/>
    <w:next w:val="1"/>
    <w:qFormat/>
    <w:uiPriority w:val="0"/>
    <w:rPr>
      <w:rFonts w:ascii="仿宋_GB2312" w:eastAsia="仿宋_GB2312"/>
      <w:sz w:val="30"/>
      <w:szCs w:val="20"/>
    </w:rPr>
  </w:style>
  <w:style w:type="paragraph" w:styleId="5">
    <w:name w:val="Body Text Indent"/>
    <w:basedOn w:val="1"/>
    <w:next w:val="6"/>
    <w:unhideWhenUsed/>
    <w:qFormat/>
    <w:uiPriority w:val="0"/>
    <w:pPr>
      <w:ind w:firstLine="645"/>
    </w:pPr>
    <w:rPr>
      <w:rFonts w:ascii="@FangSong_GB2312" w:hAnsi="@FangSong_GB2312" w:eastAsia="@FangSong_GB2312"/>
      <w:kern w:val="0"/>
      <w:sz w:val="32"/>
      <w:szCs w:val="20"/>
    </w:rPr>
  </w:style>
  <w:style w:type="paragraph" w:styleId="6">
    <w:name w:val="envelope return"/>
    <w:basedOn w:val="1"/>
    <w:qFormat/>
    <w:uiPriority w:val="0"/>
    <w:pPr>
      <w:snapToGrid w:val="0"/>
    </w:pPr>
    <w:rPr>
      <w:rFonts w:ascii="Arial" w:hAnsi="Arial"/>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First Indent"/>
    <w:basedOn w:val="3"/>
    <w:next w:val="1"/>
    <w:qFormat/>
    <w:uiPriority w:val="0"/>
    <w:pPr>
      <w:adjustRightInd w:val="0"/>
      <w:spacing w:line="360" w:lineRule="auto"/>
      <w:ind w:firstLine="420"/>
      <w:textAlignment w:val="baseline"/>
    </w:pPr>
    <w:rPr>
      <w:rFonts w:ascii="Calibri" w:hAnsi="Calibri" w:eastAsia="楷体_GB2312"/>
      <w:sz w:val="24"/>
    </w:rPr>
  </w:style>
  <w:style w:type="paragraph" w:styleId="10">
    <w:name w:val="Body Text First Indent 2"/>
    <w:basedOn w:val="5"/>
    <w:next w:val="9"/>
    <w:qFormat/>
    <w:uiPriority w:val="0"/>
    <w:pPr>
      <w:spacing w:line="360" w:lineRule="auto"/>
      <w:ind w:firstLine="200" w:firstLineChars="200"/>
    </w:pPr>
    <w:rPr>
      <w:rFonts w:ascii="宋体"/>
      <w:szCs w:val="20"/>
    </w:rPr>
  </w:style>
  <w:style w:type="character" w:customStyle="1" w:styleId="13">
    <w:name w:val="font31"/>
    <w:basedOn w:val="12"/>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2023-08-24T02:50:00Z</dcterms:created>
  <dc:creator>千里草1403852088</dc:creator>
  <cp:lastModifiedBy>千里草1403852088</cp:lastModifiedBy>
  <dcterms:modified xsi:type="dcterms:W3CDTF">2023-08-24T02:51:17Z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14566AA417624C20AF9883C8C4DC7410_11</vt:lpwstr>
  </property>
</Properties>
</file>