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6DE9E8">
      <w:pPr>
        <w:tabs>
          <w:tab w:val="left" w:pos="4620"/>
        </w:tabs>
        <w:spacing w:line="480" w:lineRule="auto"/>
        <w:jc w:val="center"/>
        <w:rPr>
          <w:rFonts w:ascii="宋体" w:hAnsi="Arial"/>
          <w:b/>
          <w:color w:val="auto"/>
          <w:sz w:val="30"/>
          <w:szCs w:val="30"/>
          <w:highlight w:val="none"/>
        </w:rPr>
      </w:pPr>
      <w:r>
        <w:rPr>
          <w:rFonts w:hint="eastAsia" w:ascii="宋体" w:hAnsi="Arial"/>
          <w:b/>
          <w:color w:val="auto"/>
          <w:sz w:val="30"/>
          <w:szCs w:val="30"/>
          <w:highlight w:val="none"/>
          <w:lang w:val="en-US" w:eastAsia="zh-CN"/>
        </w:rPr>
        <w:t>安徽新华学院</w:t>
      </w:r>
      <w:r>
        <w:rPr>
          <w:rFonts w:hint="eastAsia" w:ascii="宋体" w:hAnsi="Arial"/>
          <w:b/>
          <w:color w:val="auto"/>
          <w:sz w:val="30"/>
          <w:szCs w:val="30"/>
          <w:highlight w:val="none"/>
        </w:rPr>
        <w:t>校园</w:t>
      </w:r>
      <w:r>
        <w:rPr>
          <w:rFonts w:hint="eastAsia" w:ascii="宋体" w:hAnsi="Arial"/>
          <w:b/>
          <w:color w:val="auto"/>
          <w:sz w:val="30"/>
          <w:szCs w:val="30"/>
          <w:highlight w:val="none"/>
          <w:lang w:eastAsia="zh-CN"/>
        </w:rPr>
        <w:t>智慧通行</w:t>
      </w:r>
      <w:r>
        <w:rPr>
          <w:rFonts w:hint="eastAsia" w:ascii="宋体" w:hAnsi="Arial"/>
          <w:b/>
          <w:color w:val="auto"/>
          <w:sz w:val="30"/>
          <w:szCs w:val="30"/>
          <w:highlight w:val="none"/>
        </w:rPr>
        <w:t>项目三方合同</w:t>
      </w:r>
    </w:p>
    <w:p w14:paraId="0042AFCE">
      <w:pPr>
        <w:tabs>
          <w:tab w:val="left" w:pos="4620"/>
        </w:tabs>
        <w:spacing w:line="480" w:lineRule="auto"/>
        <w:rPr>
          <w:rFonts w:ascii="宋体" w:hAnsi="Arial"/>
          <w:b/>
          <w:color w:val="auto"/>
          <w:sz w:val="21"/>
          <w:szCs w:val="21"/>
          <w:highlight w:val="none"/>
        </w:rPr>
      </w:pPr>
    </w:p>
    <w:p w14:paraId="5AB7A4BC">
      <w:pPr>
        <w:spacing w:line="360" w:lineRule="auto"/>
        <w:rPr>
          <w:rFonts w:ascii="宋体" w:hAnsi="宋体" w:cs="宋体"/>
          <w:b/>
          <w:bCs/>
          <w:color w:val="auto"/>
          <w:sz w:val="21"/>
          <w:szCs w:val="21"/>
          <w:highlight w:val="none"/>
        </w:rPr>
      </w:pPr>
    </w:p>
    <w:p w14:paraId="531E1F8E">
      <w:pPr>
        <w:spacing w:line="360" w:lineRule="auto"/>
        <w:outlineLvl w:val="0"/>
        <w:rPr>
          <w:rFonts w:ascii="宋体" w:hAnsi="宋体" w:cs="宋体"/>
          <w:b/>
          <w:bCs/>
          <w:color w:val="auto"/>
          <w:sz w:val="21"/>
          <w:szCs w:val="21"/>
          <w:highlight w:val="none"/>
        </w:rPr>
      </w:pPr>
      <w:r>
        <w:rPr>
          <w:rFonts w:ascii="宋体" w:hAnsi="宋体" w:cs="宋体"/>
          <w:b/>
          <w:bCs/>
          <w:color w:val="auto"/>
          <w:sz w:val="21"/>
          <w:szCs w:val="21"/>
          <w:highlight w:val="none"/>
        </w:rPr>
        <w:t>甲   方</w:t>
      </w:r>
      <w:r>
        <w:rPr>
          <w:rFonts w:hint="eastAsia" w:ascii="宋体" w:hAnsi="宋体" w:cs="宋体"/>
          <w:b/>
          <w:bCs/>
          <w:color w:val="auto"/>
          <w:sz w:val="21"/>
          <w:szCs w:val="21"/>
          <w:highlight w:val="none"/>
        </w:rPr>
        <w:t>：中国农业银行股份有限公司</w:t>
      </w:r>
      <w:r>
        <w:rPr>
          <w:rFonts w:hint="eastAsia" w:ascii="宋体" w:hAnsi="宋体" w:cs="宋体"/>
          <w:b/>
          <w:bCs/>
          <w:color w:val="auto"/>
          <w:sz w:val="21"/>
          <w:szCs w:val="21"/>
          <w:highlight w:val="none"/>
          <w:lang w:val="en-US" w:eastAsia="zh-CN"/>
        </w:rPr>
        <w:t>合肥</w:t>
      </w:r>
      <w:r>
        <w:rPr>
          <w:rFonts w:hint="eastAsia" w:ascii="宋体" w:hAnsi="宋体" w:cs="宋体"/>
          <w:b/>
          <w:bCs/>
          <w:color w:val="auto"/>
          <w:sz w:val="21"/>
          <w:szCs w:val="21"/>
          <w:highlight w:val="none"/>
        </w:rPr>
        <w:t xml:space="preserve">分行                                  </w:t>
      </w:r>
    </w:p>
    <w:p w14:paraId="68660EF6">
      <w:pPr>
        <w:spacing w:line="360" w:lineRule="auto"/>
        <w:rPr>
          <w:rFonts w:ascii="宋体" w:hAnsi="宋体"/>
          <w:color w:val="auto"/>
          <w:sz w:val="21"/>
          <w:szCs w:val="21"/>
          <w:highlight w:val="none"/>
        </w:rPr>
      </w:pPr>
      <w:r>
        <w:rPr>
          <w:rFonts w:ascii="宋体" w:hAnsi="宋体" w:cs="宋体"/>
          <w:b/>
          <w:bCs/>
          <w:color w:val="auto"/>
          <w:sz w:val="21"/>
          <w:szCs w:val="21"/>
          <w:highlight w:val="none"/>
        </w:rPr>
        <w:t>地   址：</w:t>
      </w:r>
    </w:p>
    <w:p w14:paraId="25D5142E">
      <w:pPr>
        <w:rPr>
          <w:rFonts w:ascii="宋体" w:hAnsi="宋体" w:cs="宋体"/>
          <w:b/>
          <w:bCs/>
          <w:color w:val="auto"/>
          <w:sz w:val="21"/>
          <w:szCs w:val="21"/>
          <w:highlight w:val="none"/>
        </w:rPr>
      </w:pPr>
      <w:r>
        <w:rPr>
          <w:rFonts w:ascii="宋体" w:hAnsi="宋体" w:cs="宋体"/>
          <w:b/>
          <w:bCs/>
          <w:color w:val="auto"/>
          <w:sz w:val="21"/>
          <w:szCs w:val="21"/>
          <w:highlight w:val="none"/>
        </w:rPr>
        <w:t xml:space="preserve">联 系人： </w:t>
      </w:r>
    </w:p>
    <w:p w14:paraId="67FFD837">
      <w:pPr>
        <w:rPr>
          <w:rFonts w:ascii="宋体" w:hAnsi="宋体" w:cs="宋体"/>
          <w:b/>
          <w:bCs/>
          <w:color w:val="auto"/>
          <w:sz w:val="21"/>
          <w:szCs w:val="21"/>
          <w:highlight w:val="none"/>
        </w:rPr>
      </w:pPr>
      <w:r>
        <w:rPr>
          <w:rFonts w:ascii="宋体" w:hAnsi="宋体" w:cs="宋体"/>
          <w:b/>
          <w:bCs/>
          <w:color w:val="auto"/>
          <w:sz w:val="21"/>
          <w:szCs w:val="21"/>
          <w:highlight w:val="none"/>
        </w:rPr>
        <w:t>联系方式：</w:t>
      </w:r>
    </w:p>
    <w:p w14:paraId="475ABF69">
      <w:pPr>
        <w:rPr>
          <w:rFonts w:ascii="宋体" w:hAnsi="宋体" w:cs="宋体"/>
          <w:b/>
          <w:bCs/>
          <w:color w:val="auto"/>
          <w:sz w:val="21"/>
          <w:szCs w:val="21"/>
          <w:highlight w:val="none"/>
        </w:rPr>
      </w:pPr>
      <w:r>
        <w:rPr>
          <w:rFonts w:ascii="宋体" w:hAnsi="宋体" w:cs="宋体"/>
          <w:b/>
          <w:bCs/>
          <w:color w:val="auto"/>
          <w:sz w:val="21"/>
          <w:szCs w:val="21"/>
          <w:highlight w:val="none"/>
        </w:rPr>
        <w:t>邮    编：</w:t>
      </w:r>
    </w:p>
    <w:p w14:paraId="4B0958E6">
      <w:pPr>
        <w:rPr>
          <w:rFonts w:ascii="宋体" w:hAnsi="宋体" w:cs="宋体"/>
          <w:b/>
          <w:bCs/>
          <w:color w:val="auto"/>
          <w:sz w:val="21"/>
          <w:szCs w:val="21"/>
          <w:highlight w:val="none"/>
        </w:rPr>
      </w:pPr>
    </w:p>
    <w:p w14:paraId="2FE6BCD0">
      <w:pPr>
        <w:rPr>
          <w:rFonts w:ascii="宋体" w:hAnsi="宋体" w:cs="宋体"/>
          <w:b/>
          <w:bCs/>
          <w:color w:val="auto"/>
          <w:sz w:val="21"/>
          <w:szCs w:val="21"/>
          <w:highlight w:val="none"/>
        </w:rPr>
      </w:pPr>
    </w:p>
    <w:p w14:paraId="238F0938">
      <w:pPr>
        <w:rPr>
          <w:rFonts w:ascii="宋体" w:hAnsi="宋体" w:cs="宋体"/>
          <w:b/>
          <w:bCs/>
          <w:color w:val="auto"/>
          <w:sz w:val="21"/>
          <w:szCs w:val="21"/>
          <w:highlight w:val="none"/>
        </w:rPr>
      </w:pPr>
    </w:p>
    <w:p w14:paraId="1B82E95C">
      <w:pPr>
        <w:rPr>
          <w:rFonts w:ascii="宋体" w:hAnsi="宋体" w:cs="宋体"/>
          <w:b/>
          <w:bCs/>
          <w:color w:val="auto"/>
          <w:sz w:val="21"/>
          <w:szCs w:val="21"/>
          <w:highlight w:val="none"/>
        </w:rPr>
      </w:pPr>
    </w:p>
    <w:p w14:paraId="4A3B9BFC">
      <w:pPr>
        <w:spacing w:line="500" w:lineRule="atLeast"/>
        <w:outlineLvl w:val="0"/>
        <w:rPr>
          <w:rFonts w:ascii="宋体" w:hAnsi="宋体" w:cs="宋体"/>
          <w:b/>
          <w:bCs/>
          <w:color w:val="auto"/>
          <w:sz w:val="21"/>
          <w:szCs w:val="21"/>
          <w:highlight w:val="none"/>
        </w:rPr>
      </w:pPr>
      <w:r>
        <w:rPr>
          <w:rFonts w:ascii="宋体" w:hAnsi="宋体" w:cs="宋体"/>
          <w:b/>
          <w:bCs/>
          <w:color w:val="auto"/>
          <w:sz w:val="21"/>
          <w:szCs w:val="21"/>
          <w:highlight w:val="none"/>
        </w:rPr>
        <w:t>乙    方：</w:t>
      </w:r>
    </w:p>
    <w:p w14:paraId="21ED05D3">
      <w:pPr>
        <w:rPr>
          <w:rFonts w:ascii="宋体" w:hAnsi="宋体" w:cs="宋体"/>
          <w:b/>
          <w:bCs/>
          <w:color w:val="auto"/>
          <w:sz w:val="21"/>
          <w:szCs w:val="21"/>
          <w:highlight w:val="none"/>
        </w:rPr>
      </w:pPr>
      <w:r>
        <w:rPr>
          <w:rFonts w:ascii="宋体" w:hAnsi="宋体" w:cs="宋体"/>
          <w:b/>
          <w:bCs/>
          <w:color w:val="auto"/>
          <w:sz w:val="21"/>
          <w:szCs w:val="21"/>
          <w:highlight w:val="none"/>
        </w:rPr>
        <w:t>地    址：</w:t>
      </w:r>
    </w:p>
    <w:p w14:paraId="64ED4E4C">
      <w:pPr>
        <w:rPr>
          <w:rFonts w:hint="eastAsia" w:ascii="宋体" w:hAnsi="宋体" w:eastAsia="宋体" w:cs="宋体"/>
          <w:b/>
          <w:bCs/>
          <w:color w:val="auto"/>
          <w:sz w:val="21"/>
          <w:szCs w:val="21"/>
          <w:highlight w:val="none"/>
          <w:lang w:val="en-US" w:eastAsia="zh-CN"/>
        </w:rPr>
      </w:pPr>
      <w:r>
        <w:rPr>
          <w:rFonts w:ascii="宋体" w:hAnsi="宋体" w:cs="宋体"/>
          <w:b/>
          <w:bCs/>
          <w:color w:val="auto"/>
          <w:sz w:val="21"/>
          <w:szCs w:val="21"/>
          <w:highlight w:val="none"/>
        </w:rPr>
        <w:t>联 系 人</w:t>
      </w:r>
      <w:r>
        <w:rPr>
          <w:rFonts w:hint="eastAsia" w:ascii="宋体" w:hAnsi="宋体" w:cs="宋体"/>
          <w:b/>
          <w:bCs/>
          <w:color w:val="auto"/>
          <w:sz w:val="21"/>
          <w:szCs w:val="21"/>
          <w:highlight w:val="none"/>
          <w:lang w:eastAsia="zh-CN"/>
        </w:rPr>
        <w:t>：</w:t>
      </w:r>
    </w:p>
    <w:p w14:paraId="6B328BC3">
      <w:pPr>
        <w:rPr>
          <w:rFonts w:ascii="宋体" w:hAnsi="宋体" w:cs="宋体"/>
          <w:b/>
          <w:bCs/>
          <w:color w:val="auto"/>
          <w:sz w:val="21"/>
          <w:szCs w:val="21"/>
          <w:highlight w:val="none"/>
        </w:rPr>
      </w:pPr>
      <w:r>
        <w:rPr>
          <w:rFonts w:ascii="宋体" w:hAnsi="宋体" w:cs="宋体"/>
          <w:b/>
          <w:bCs/>
          <w:color w:val="auto"/>
          <w:sz w:val="21"/>
          <w:szCs w:val="21"/>
          <w:highlight w:val="none"/>
        </w:rPr>
        <w:t>联系方式：</w:t>
      </w:r>
    </w:p>
    <w:p w14:paraId="4653B060">
      <w:pPr>
        <w:rPr>
          <w:rFonts w:ascii="宋体" w:hAnsi="宋体" w:cs="宋体"/>
          <w:b/>
          <w:bCs/>
          <w:color w:val="auto"/>
          <w:sz w:val="21"/>
          <w:szCs w:val="21"/>
          <w:highlight w:val="none"/>
        </w:rPr>
      </w:pPr>
      <w:r>
        <w:rPr>
          <w:rFonts w:ascii="宋体" w:hAnsi="宋体" w:cs="宋体"/>
          <w:b/>
          <w:bCs/>
          <w:color w:val="auto"/>
          <w:sz w:val="21"/>
          <w:szCs w:val="21"/>
          <w:highlight w:val="none"/>
        </w:rPr>
        <w:t>邮    编</w:t>
      </w:r>
      <w:r>
        <w:rPr>
          <w:rFonts w:hint="eastAsia" w:ascii="宋体" w:hAnsi="宋体" w:cs="宋体"/>
          <w:b/>
          <w:bCs/>
          <w:color w:val="auto"/>
          <w:sz w:val="21"/>
          <w:szCs w:val="21"/>
          <w:highlight w:val="none"/>
        </w:rPr>
        <w:t>：</w:t>
      </w:r>
    </w:p>
    <w:p w14:paraId="65EFABE6">
      <w:pPr>
        <w:rPr>
          <w:rFonts w:ascii="宋体" w:hAnsi="宋体" w:cs="宋体"/>
          <w:b/>
          <w:bCs/>
          <w:color w:val="auto"/>
          <w:sz w:val="21"/>
          <w:szCs w:val="21"/>
          <w:highlight w:val="none"/>
        </w:rPr>
      </w:pPr>
    </w:p>
    <w:p w14:paraId="0C1159BA">
      <w:pPr>
        <w:ind w:firstLine="420"/>
        <w:rPr>
          <w:rFonts w:ascii="宋体" w:hAnsi="宋体" w:cs="宋体"/>
          <w:b/>
          <w:bCs/>
          <w:color w:val="auto"/>
          <w:sz w:val="21"/>
          <w:szCs w:val="21"/>
          <w:highlight w:val="none"/>
        </w:rPr>
      </w:pPr>
    </w:p>
    <w:p w14:paraId="2DB68E45">
      <w:pPr>
        <w:ind w:firstLine="420"/>
        <w:rPr>
          <w:rFonts w:ascii="宋体" w:hAnsi="宋体" w:cs="宋体"/>
          <w:b/>
          <w:bCs/>
          <w:color w:val="auto"/>
          <w:sz w:val="21"/>
          <w:szCs w:val="21"/>
          <w:highlight w:val="none"/>
        </w:rPr>
      </w:pPr>
    </w:p>
    <w:p w14:paraId="04FEDD1F">
      <w:pPr>
        <w:ind w:firstLine="420"/>
        <w:rPr>
          <w:rFonts w:ascii="宋体" w:hAnsi="宋体" w:cs="宋体"/>
          <w:b/>
          <w:bCs/>
          <w:color w:val="auto"/>
          <w:sz w:val="21"/>
          <w:szCs w:val="21"/>
          <w:highlight w:val="none"/>
        </w:rPr>
      </w:pPr>
    </w:p>
    <w:p w14:paraId="0749D679">
      <w:pPr>
        <w:outlineLvl w:val="0"/>
        <w:rPr>
          <w:rFonts w:ascii="宋体" w:hAnsi="宋体" w:cs="宋体"/>
          <w:b/>
          <w:bCs/>
          <w:color w:val="auto"/>
          <w:sz w:val="21"/>
          <w:szCs w:val="21"/>
          <w:highlight w:val="none"/>
        </w:rPr>
      </w:pPr>
      <w:r>
        <w:rPr>
          <w:rFonts w:ascii="宋体" w:hAnsi="宋体" w:cs="宋体"/>
          <w:b/>
          <w:bCs/>
          <w:color w:val="auto"/>
          <w:sz w:val="21"/>
          <w:szCs w:val="21"/>
          <w:highlight w:val="none"/>
        </w:rPr>
        <w:t>丙    方：</w:t>
      </w:r>
      <w:r>
        <w:rPr>
          <w:rFonts w:hint="eastAsia" w:ascii="宋体" w:hAnsi="宋体" w:cs="宋体"/>
          <w:b/>
          <w:bCs/>
          <w:color w:val="auto"/>
          <w:sz w:val="21"/>
          <w:szCs w:val="21"/>
          <w:highlight w:val="none"/>
          <w:lang w:val="en-US" w:eastAsia="zh-CN"/>
        </w:rPr>
        <w:t>安徽新华学院</w:t>
      </w:r>
      <w:r>
        <w:rPr>
          <w:rFonts w:hint="eastAsia" w:ascii="宋体" w:hAnsi="宋体" w:cs="宋体"/>
          <w:b/>
          <w:bCs/>
          <w:color w:val="auto"/>
          <w:sz w:val="21"/>
          <w:szCs w:val="21"/>
          <w:highlight w:val="none"/>
        </w:rPr>
        <w:t xml:space="preserve">                                 </w:t>
      </w:r>
    </w:p>
    <w:p w14:paraId="5B9AAE35">
      <w:pPr>
        <w:rPr>
          <w:rFonts w:ascii="宋体" w:hAnsi="宋体" w:cs="宋体"/>
          <w:b/>
          <w:bCs/>
          <w:color w:val="auto"/>
          <w:sz w:val="21"/>
          <w:szCs w:val="21"/>
          <w:highlight w:val="none"/>
        </w:rPr>
      </w:pPr>
      <w:r>
        <w:rPr>
          <w:rFonts w:ascii="宋体" w:hAnsi="宋体" w:cs="宋体"/>
          <w:b/>
          <w:bCs/>
          <w:color w:val="auto"/>
          <w:sz w:val="21"/>
          <w:szCs w:val="21"/>
          <w:highlight w:val="none"/>
        </w:rPr>
        <w:t>地    址：</w:t>
      </w:r>
    </w:p>
    <w:p w14:paraId="1C4211DF">
      <w:pPr>
        <w:rPr>
          <w:rFonts w:ascii="宋体" w:hAnsi="宋体" w:cs="宋体"/>
          <w:b/>
          <w:bCs/>
          <w:color w:val="auto"/>
          <w:sz w:val="21"/>
          <w:szCs w:val="21"/>
          <w:highlight w:val="none"/>
        </w:rPr>
      </w:pPr>
      <w:r>
        <w:rPr>
          <w:rFonts w:ascii="宋体" w:hAnsi="宋体" w:cs="宋体"/>
          <w:b/>
          <w:bCs/>
          <w:color w:val="auto"/>
          <w:sz w:val="21"/>
          <w:szCs w:val="21"/>
          <w:highlight w:val="none"/>
        </w:rPr>
        <w:t>联 系 人：</w:t>
      </w:r>
    </w:p>
    <w:p w14:paraId="10BA4FF6">
      <w:pPr>
        <w:rPr>
          <w:rFonts w:ascii="宋体" w:hAnsi="宋体" w:cs="宋体"/>
          <w:b/>
          <w:bCs/>
          <w:color w:val="auto"/>
          <w:sz w:val="21"/>
          <w:szCs w:val="21"/>
          <w:highlight w:val="none"/>
        </w:rPr>
      </w:pPr>
      <w:r>
        <w:rPr>
          <w:rFonts w:ascii="宋体" w:hAnsi="宋体" w:cs="宋体"/>
          <w:b/>
          <w:bCs/>
          <w:color w:val="auto"/>
          <w:sz w:val="21"/>
          <w:szCs w:val="21"/>
          <w:highlight w:val="none"/>
        </w:rPr>
        <w:t>联系方式：</w:t>
      </w:r>
    </w:p>
    <w:p w14:paraId="4027B437">
      <w:pPr>
        <w:rPr>
          <w:rFonts w:ascii="宋体" w:hAnsi="宋体" w:cs="宋体"/>
          <w:b/>
          <w:bCs/>
          <w:color w:val="auto"/>
          <w:sz w:val="21"/>
          <w:szCs w:val="21"/>
          <w:highlight w:val="none"/>
        </w:rPr>
      </w:pPr>
      <w:r>
        <w:rPr>
          <w:rFonts w:ascii="宋体" w:hAnsi="宋体" w:cs="宋体"/>
          <w:b/>
          <w:bCs/>
          <w:color w:val="auto"/>
          <w:sz w:val="21"/>
          <w:szCs w:val="21"/>
          <w:highlight w:val="none"/>
        </w:rPr>
        <w:t>邮    编：</w:t>
      </w:r>
    </w:p>
    <w:p w14:paraId="58FECEDA">
      <w:pPr>
        <w:spacing w:line="360" w:lineRule="auto"/>
        <w:ind w:firstLine="540"/>
        <w:rPr>
          <w:rFonts w:ascii="宋体" w:hAnsi="宋体" w:cs="宋体"/>
          <w:color w:val="auto"/>
          <w:sz w:val="21"/>
          <w:szCs w:val="21"/>
          <w:highlight w:val="none"/>
        </w:rPr>
      </w:pPr>
    </w:p>
    <w:p w14:paraId="55D48087">
      <w:pPr>
        <w:spacing w:line="360" w:lineRule="auto"/>
        <w:ind w:firstLine="540"/>
        <w:rPr>
          <w:rFonts w:ascii="宋体" w:hAnsi="宋体" w:cs="宋体"/>
          <w:color w:val="auto"/>
          <w:sz w:val="21"/>
          <w:szCs w:val="21"/>
          <w:highlight w:val="none"/>
        </w:rPr>
      </w:pPr>
    </w:p>
    <w:p w14:paraId="5B42B23D">
      <w:pPr>
        <w:widowControl/>
        <w:jc w:val="left"/>
        <w:rPr>
          <w:color w:val="auto"/>
          <w:sz w:val="21"/>
          <w:szCs w:val="21"/>
          <w:highlight w:val="none"/>
        </w:rPr>
      </w:pPr>
      <w:r>
        <w:rPr>
          <w:color w:val="auto"/>
          <w:sz w:val="21"/>
          <w:szCs w:val="21"/>
          <w:highlight w:val="none"/>
        </w:rPr>
        <w:br w:type="page"/>
      </w:r>
    </w:p>
    <w:p w14:paraId="2E9524E4">
      <w:pPr>
        <w:jc w:val="center"/>
        <w:rPr>
          <w:color w:val="auto"/>
          <w:sz w:val="21"/>
          <w:szCs w:val="21"/>
          <w:highlight w:val="none"/>
        </w:rPr>
      </w:pPr>
    </w:p>
    <w:p w14:paraId="4C78C304">
      <w:pPr>
        <w:jc w:val="center"/>
        <w:rPr>
          <w:rFonts w:ascii="宋体" w:hAnsi="宋体" w:cs="宋体"/>
          <w:b/>
          <w:bCs/>
          <w:color w:val="auto"/>
          <w:sz w:val="21"/>
          <w:szCs w:val="21"/>
          <w:highlight w:val="none"/>
        </w:rPr>
      </w:pPr>
    </w:p>
    <w:p w14:paraId="78024FEB">
      <w:pPr>
        <w:spacing w:line="30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为顺利推进</w:t>
      </w:r>
      <w:r>
        <w:rPr>
          <w:rFonts w:hint="eastAsia" w:ascii="宋体" w:hAnsi="宋体"/>
          <w:color w:val="auto"/>
          <w:sz w:val="21"/>
          <w:szCs w:val="21"/>
          <w:highlight w:val="none"/>
          <w:lang w:val="en-US" w:eastAsia="zh-CN"/>
        </w:rPr>
        <w:t>安徽新华学院</w:t>
      </w:r>
      <w:r>
        <w:rPr>
          <w:rFonts w:hint="eastAsia" w:ascii="宋体" w:hAnsi="宋体"/>
          <w:color w:val="auto"/>
          <w:sz w:val="21"/>
          <w:szCs w:val="21"/>
          <w:highlight w:val="none"/>
        </w:rPr>
        <w:t>校园</w:t>
      </w:r>
      <w:r>
        <w:rPr>
          <w:rFonts w:hint="eastAsia" w:ascii="宋体" w:hAnsi="宋体"/>
          <w:color w:val="auto"/>
          <w:sz w:val="21"/>
          <w:szCs w:val="21"/>
          <w:highlight w:val="none"/>
          <w:lang w:eastAsia="zh-CN"/>
        </w:rPr>
        <w:t>智慧通行</w:t>
      </w:r>
      <w:r>
        <w:rPr>
          <w:rFonts w:hint="eastAsia" w:ascii="宋体" w:hAnsi="宋体"/>
          <w:color w:val="auto"/>
          <w:sz w:val="21"/>
          <w:szCs w:val="21"/>
          <w:highlight w:val="none"/>
        </w:rPr>
        <w:t>项目（以下简称项目）的实施，甲乙丙三方在遵守有关法律、法规及友好协商、平等互利的基础上，就</w:t>
      </w:r>
      <w:r>
        <w:rPr>
          <w:rFonts w:hint="eastAsia" w:ascii="宋体" w:hAnsi="宋体"/>
          <w:color w:val="auto"/>
          <w:sz w:val="21"/>
          <w:szCs w:val="21"/>
          <w:highlight w:val="none"/>
          <w:lang w:val="en-US" w:eastAsia="zh-CN"/>
        </w:rPr>
        <w:t>安徽新华学院</w:t>
      </w:r>
      <w:r>
        <w:rPr>
          <w:rFonts w:hint="eastAsia" w:ascii="宋体" w:hAnsi="宋体"/>
          <w:color w:val="auto"/>
          <w:sz w:val="21"/>
          <w:szCs w:val="21"/>
          <w:highlight w:val="none"/>
        </w:rPr>
        <w:t>校园</w:t>
      </w:r>
      <w:r>
        <w:rPr>
          <w:rFonts w:hint="eastAsia" w:ascii="宋体" w:hAnsi="宋体"/>
          <w:color w:val="auto"/>
          <w:sz w:val="21"/>
          <w:szCs w:val="21"/>
          <w:highlight w:val="none"/>
          <w:lang w:eastAsia="zh-CN"/>
        </w:rPr>
        <w:t>智慧通行</w:t>
      </w:r>
      <w:r>
        <w:rPr>
          <w:rFonts w:hint="eastAsia" w:ascii="宋体" w:hAnsi="宋体"/>
          <w:color w:val="auto"/>
          <w:sz w:val="21"/>
          <w:szCs w:val="21"/>
          <w:highlight w:val="none"/>
        </w:rPr>
        <w:t>项目建设达成如下合同条款：</w:t>
      </w:r>
    </w:p>
    <w:p w14:paraId="2A2F3FC7">
      <w:pPr>
        <w:pStyle w:val="2"/>
        <w:rPr>
          <w:color w:val="auto"/>
          <w:sz w:val="21"/>
          <w:szCs w:val="21"/>
          <w:highlight w:val="none"/>
        </w:rPr>
      </w:pPr>
      <w:r>
        <w:rPr>
          <w:rFonts w:hint="eastAsia"/>
          <w:color w:val="auto"/>
          <w:sz w:val="21"/>
          <w:szCs w:val="21"/>
          <w:highlight w:val="none"/>
        </w:rPr>
        <w:t>一、定义</w:t>
      </w:r>
    </w:p>
    <w:p w14:paraId="0D8AD335">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（一）“合同”指本合同及其附件。</w:t>
      </w:r>
    </w:p>
    <w:p w14:paraId="72EAEF9C">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（二）“合同总价款”包括投标文件及技术要求规定范围内系统的保管、安装、调试、培训、技术服务、税金、人工费、综合费等在内的所有费用，在合同履行期间不因任何因素而调整。</w:t>
      </w:r>
    </w:p>
    <w:p w14:paraId="126F90C8">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（三）“软件”指本合同项下乙方须向甲方提供的有关计算机程序、许可、文档等。</w:t>
      </w:r>
    </w:p>
    <w:p w14:paraId="4C5ED432">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（四）“服务”指根据合同规定乙方应提供的有关设计、交货、安装、测试、验收、项目管理、培训、技术支持服务、上线测试、投产运行、售后服务、保修服务，及其他使所购软件正常运转所必需的服务等。</w:t>
      </w:r>
    </w:p>
    <w:p w14:paraId="0CF321B3">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（五）“文档”是指用来描述软件的内容、组成、设计、型号规格、测试文件、验收结果及软件使用方法的文字资料和图表，如产品设计说明书、用户使用手册等。</w:t>
      </w:r>
    </w:p>
    <w:p w14:paraId="5595022C">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（六）除有特别说明外，“天”、“日”指日历日。</w:t>
      </w:r>
    </w:p>
    <w:p w14:paraId="54AD1692">
      <w:pPr>
        <w:pStyle w:val="21"/>
        <w:snapToGrid/>
        <w:spacing w:line="360" w:lineRule="auto"/>
        <w:ind w:firstLine="310" w:firstLineChars="147"/>
        <w:rPr>
          <w:rFonts w:ascii="宋体" w:hAnsi="宋体"/>
          <w:b/>
          <w:color w:val="auto"/>
          <w:sz w:val="21"/>
          <w:szCs w:val="21"/>
          <w:highlight w:val="none"/>
        </w:rPr>
      </w:pPr>
    </w:p>
    <w:p w14:paraId="13873012">
      <w:pPr>
        <w:pStyle w:val="2"/>
        <w:rPr>
          <w:color w:val="auto"/>
          <w:sz w:val="21"/>
          <w:szCs w:val="21"/>
          <w:highlight w:val="none"/>
        </w:rPr>
      </w:pPr>
      <w:r>
        <w:rPr>
          <w:rFonts w:hint="eastAsia"/>
          <w:color w:val="auto"/>
          <w:sz w:val="21"/>
          <w:szCs w:val="21"/>
          <w:highlight w:val="none"/>
        </w:rPr>
        <w:t>二、合同的组成</w:t>
      </w:r>
    </w:p>
    <w:p w14:paraId="4723AECB">
      <w:pPr>
        <w:pStyle w:val="21"/>
        <w:ind w:firstLine="308" w:firstLineChars="147"/>
        <w:rPr>
          <w:rFonts w:ascii="宋体" w:hAnsi="宋体"/>
          <w:color w:val="auto"/>
          <w:sz w:val="21"/>
          <w:szCs w:val="21"/>
          <w:highlight w:val="none"/>
        </w:rPr>
      </w:pPr>
      <w:r>
        <w:rPr>
          <w:rFonts w:hint="eastAsia" w:ascii="宋体" w:hAnsi="宋体"/>
          <w:color w:val="auto"/>
          <w:sz w:val="21"/>
          <w:szCs w:val="21"/>
          <w:highlight w:val="none"/>
        </w:rPr>
        <w:t>以下文件是本合同不可分割的组成部分，如果不同文件的条款之间有冲突，文件之间的优先效力顺序如下：</w:t>
      </w:r>
    </w:p>
    <w:p w14:paraId="398659D9">
      <w:pPr>
        <w:pStyle w:val="21"/>
        <w:ind w:firstLine="308" w:firstLineChars="147"/>
        <w:jc w:val="left"/>
        <w:rPr>
          <w:rFonts w:ascii="宋体" w:hAnsi="宋体"/>
          <w:color w:val="auto"/>
          <w:sz w:val="21"/>
          <w:szCs w:val="21"/>
          <w:highlight w:val="none"/>
        </w:rPr>
      </w:pPr>
      <w:r>
        <w:rPr>
          <w:rFonts w:hint="eastAsia" w:ascii="宋体" w:hAnsi="宋体"/>
          <w:color w:val="auto"/>
          <w:sz w:val="21"/>
          <w:szCs w:val="21"/>
          <w:highlight w:val="none"/>
        </w:rPr>
        <w:t>（一）本合同及其附件；</w:t>
      </w:r>
    </w:p>
    <w:p w14:paraId="021EE283">
      <w:pPr>
        <w:pStyle w:val="21"/>
        <w:ind w:firstLine="308" w:firstLineChars="147"/>
        <w:jc w:val="left"/>
        <w:rPr>
          <w:rFonts w:ascii="宋体" w:hAnsi="宋体"/>
          <w:color w:val="auto"/>
          <w:sz w:val="21"/>
          <w:szCs w:val="21"/>
          <w:highlight w:val="none"/>
        </w:rPr>
      </w:pPr>
      <w:r>
        <w:rPr>
          <w:rFonts w:hint="eastAsia" w:ascii="宋体" w:hAnsi="宋体"/>
          <w:color w:val="auto"/>
          <w:sz w:val="21"/>
          <w:szCs w:val="21"/>
          <w:highlight w:val="none"/>
        </w:rPr>
        <w:t>（二）成交通知书（含乙方承诺函等）；</w:t>
      </w:r>
    </w:p>
    <w:p w14:paraId="41B1413F">
      <w:pPr>
        <w:pStyle w:val="21"/>
        <w:ind w:firstLine="308" w:firstLineChars="147"/>
        <w:jc w:val="left"/>
        <w:rPr>
          <w:rFonts w:ascii="宋体" w:hAnsi="宋体"/>
          <w:color w:val="auto"/>
          <w:sz w:val="21"/>
          <w:szCs w:val="21"/>
          <w:highlight w:val="none"/>
        </w:rPr>
      </w:pPr>
      <w:r>
        <w:rPr>
          <w:rFonts w:hint="eastAsia" w:ascii="宋体" w:hAnsi="宋体"/>
          <w:color w:val="auto"/>
          <w:sz w:val="21"/>
          <w:szCs w:val="21"/>
          <w:highlight w:val="none"/>
        </w:rPr>
        <w:t>（三）乙方提供的报价文件（含澄清文件、最终报价及承诺等）；</w:t>
      </w:r>
    </w:p>
    <w:p w14:paraId="39CACA00">
      <w:pPr>
        <w:pStyle w:val="2"/>
        <w:rPr>
          <w:color w:val="auto"/>
          <w:sz w:val="21"/>
          <w:szCs w:val="21"/>
          <w:highlight w:val="none"/>
        </w:rPr>
      </w:pPr>
      <w:r>
        <w:rPr>
          <w:rFonts w:hint="eastAsia"/>
          <w:color w:val="auto"/>
          <w:sz w:val="21"/>
          <w:szCs w:val="21"/>
          <w:highlight w:val="none"/>
        </w:rPr>
        <w:t>三、合同标的及金额</w:t>
      </w:r>
    </w:p>
    <w:p w14:paraId="59EB0BE5">
      <w:pPr>
        <w:spacing w:line="48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（一）标的物名称：</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lang w:val="en-US" w:eastAsia="zh-CN"/>
        </w:rPr>
        <w:t>安徽新华</w:t>
      </w:r>
      <w:r>
        <w:rPr>
          <w:rFonts w:hint="eastAsia" w:ascii="宋体" w:hAnsi="宋体"/>
          <w:color w:val="auto"/>
          <w:sz w:val="21"/>
          <w:szCs w:val="21"/>
          <w:highlight w:val="none"/>
          <w:u w:val="single"/>
          <w:lang w:val="en-US" w:eastAsia="zh-CN"/>
        </w:rPr>
        <w:t>学院</w:t>
      </w:r>
      <w:r>
        <w:rPr>
          <w:rFonts w:hint="eastAsia" w:ascii="宋体" w:hAnsi="宋体"/>
          <w:color w:val="auto"/>
          <w:sz w:val="21"/>
          <w:szCs w:val="21"/>
          <w:highlight w:val="none"/>
          <w:u w:val="single"/>
        </w:rPr>
        <w:t>校园</w:t>
      </w:r>
      <w:r>
        <w:rPr>
          <w:rFonts w:hint="eastAsia" w:ascii="宋体" w:hAnsi="宋体"/>
          <w:color w:val="auto"/>
          <w:sz w:val="21"/>
          <w:szCs w:val="21"/>
          <w:highlight w:val="none"/>
          <w:u w:val="single"/>
          <w:lang w:eastAsia="zh-CN"/>
        </w:rPr>
        <w:t>智慧通行</w:t>
      </w:r>
      <w:r>
        <w:rPr>
          <w:rFonts w:hint="eastAsia" w:ascii="宋体" w:hAnsi="宋体"/>
          <w:color w:val="auto"/>
          <w:sz w:val="21"/>
          <w:szCs w:val="21"/>
          <w:highlight w:val="none"/>
          <w:u w:val="single"/>
        </w:rPr>
        <w:t>项目建设</w:t>
      </w:r>
    </w:p>
    <w:p w14:paraId="544425AD">
      <w:pPr>
        <w:spacing w:line="480" w:lineRule="auto"/>
        <w:ind w:firstLine="420" w:firstLineChars="200"/>
        <w:jc w:val="left"/>
        <w:rPr>
          <w:rFonts w:ascii="宋体" w:hAnsi="宋体"/>
          <w:color w:val="auto"/>
          <w:sz w:val="21"/>
          <w:szCs w:val="21"/>
          <w:highlight w:val="none"/>
        </w:rPr>
      </w:pPr>
      <w:r>
        <w:rPr>
          <w:rFonts w:hint="eastAsia" w:ascii="宋体" w:hAnsi="宋体" w:cs="宋体"/>
          <w:color w:val="auto"/>
          <w:sz w:val="21"/>
          <w:szCs w:val="21"/>
          <w:highlight w:val="none"/>
        </w:rPr>
        <w:t>（</w:t>
      </w:r>
      <w:r>
        <w:rPr>
          <w:rFonts w:hint="eastAsia" w:ascii="宋体" w:hAnsi="宋体"/>
          <w:color w:val="auto"/>
          <w:sz w:val="21"/>
          <w:szCs w:val="21"/>
          <w:highlight w:val="none"/>
        </w:rPr>
        <w:t>二</w:t>
      </w:r>
      <w:r>
        <w:rPr>
          <w:rFonts w:hint="eastAsia" w:ascii="宋体" w:hAnsi="宋体" w:cs="宋体"/>
          <w:color w:val="auto"/>
          <w:sz w:val="21"/>
          <w:szCs w:val="21"/>
          <w:highlight w:val="none"/>
        </w:rPr>
        <w:t>）</w:t>
      </w:r>
      <w:r>
        <w:rPr>
          <w:rFonts w:hint="eastAsia" w:ascii="宋体" w:hAnsi="宋体"/>
          <w:color w:val="auto"/>
          <w:sz w:val="21"/>
          <w:szCs w:val="21"/>
          <w:highlight w:val="none"/>
        </w:rPr>
        <w:t>合同总价款：含税总计￥</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元（大写：</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rPr>
        <w:t>） ，增值税税率</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该总价款包含了技术开发费、材料费、人员管理费、合理利润、税金及其它费用等。乙方向甲方申请支付剩余项目主体款项时应提供包括剩余主体款项和质保金在内的增值税专用发票（税率为13%），申请质量及服务保证金时应出具收据，无需再开具发票。标的物配置及价格详见附件1。</w:t>
      </w:r>
    </w:p>
    <w:p w14:paraId="3C43F5F5">
      <w:pPr>
        <w:spacing w:line="480" w:lineRule="auto"/>
        <w:ind w:firstLine="420" w:firstLineChars="200"/>
        <w:jc w:val="left"/>
        <w:rPr>
          <w:rFonts w:ascii="宋体" w:hAnsi="宋体"/>
          <w:color w:val="auto"/>
          <w:sz w:val="21"/>
          <w:szCs w:val="21"/>
          <w:highlight w:val="none"/>
        </w:rPr>
      </w:pPr>
      <w:r>
        <w:rPr>
          <w:rFonts w:hint="eastAsia" w:ascii="宋体" w:hAnsi="宋体"/>
          <w:color w:val="auto"/>
          <w:sz w:val="21"/>
          <w:szCs w:val="21"/>
          <w:highlight w:val="none"/>
        </w:rPr>
        <w:t>（三）自本合同签订之日起，甲方向乙方</w:t>
      </w:r>
      <w:r>
        <w:rPr>
          <w:rFonts w:hint="eastAsia" w:ascii="宋体" w:hAnsi="宋体"/>
          <w:bCs/>
          <w:color w:val="auto"/>
          <w:sz w:val="21"/>
          <w:szCs w:val="21"/>
          <w:highlight w:val="none"/>
        </w:rPr>
        <w:t>（及原厂商）</w:t>
      </w:r>
      <w:r>
        <w:rPr>
          <w:rFonts w:hint="eastAsia" w:ascii="宋体" w:hAnsi="宋体"/>
          <w:color w:val="auto"/>
          <w:sz w:val="21"/>
          <w:szCs w:val="21"/>
          <w:highlight w:val="none"/>
        </w:rPr>
        <w:t xml:space="preserve">延续采购的上述软、硬件的单价均不高于本合同下的单价，期间如遇单价下调，按照最低单价执行。 </w:t>
      </w:r>
      <w:r>
        <w:rPr>
          <w:rFonts w:ascii="宋体" w:hAnsi="宋体"/>
          <w:color w:val="auto"/>
          <w:sz w:val="21"/>
          <w:szCs w:val="21"/>
          <w:highlight w:val="none"/>
        </w:rPr>
        <w:t xml:space="preserve">            </w:t>
      </w:r>
    </w:p>
    <w:p w14:paraId="7419DC3E">
      <w:pPr>
        <w:spacing w:line="480" w:lineRule="auto"/>
        <w:ind w:firstLine="420" w:firstLineChars="200"/>
        <w:jc w:val="left"/>
        <w:rPr>
          <w:rFonts w:ascii="宋体" w:hAnsi="宋体"/>
          <w:color w:val="auto"/>
          <w:sz w:val="21"/>
          <w:szCs w:val="21"/>
          <w:highlight w:val="none"/>
          <w:u w:val="single"/>
        </w:rPr>
      </w:pPr>
      <w:r>
        <w:rPr>
          <w:rFonts w:hint="eastAsia" w:ascii="宋体" w:hAnsi="宋体"/>
          <w:color w:val="auto"/>
          <w:sz w:val="21"/>
          <w:szCs w:val="21"/>
          <w:highlight w:val="none"/>
        </w:rPr>
        <w:t>（四）免费维保期满后，甲方有权决定是否继续购买相同标准的乙方（及原厂商）维护服务，如需要，则</w:t>
      </w:r>
      <w:r>
        <w:rPr>
          <w:rFonts w:hint="eastAsia" w:ascii="宋体" w:hAnsi="宋体"/>
          <w:bCs/>
          <w:color w:val="auto"/>
          <w:sz w:val="21"/>
          <w:szCs w:val="21"/>
          <w:highlight w:val="none"/>
        </w:rPr>
        <w:t>在保证维保要求不变的情况下，由乙方（及原厂商）（含原厂商授权的其它服务商）提供的项目每年维护服务费用</w:t>
      </w:r>
      <w:r>
        <w:rPr>
          <w:rFonts w:hint="eastAsia" w:ascii="宋体" w:hAnsi="宋体"/>
          <w:color w:val="auto"/>
          <w:sz w:val="21"/>
          <w:szCs w:val="21"/>
          <w:highlight w:val="none"/>
        </w:rPr>
        <w:t>不超过本合同价款的</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5998DB9A">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五）乙方因本合同项下服务/货物而须支付的其他各项税费（包括但不限于增值税、城市维护建设税、教育费附加及地方教育费附加、印花税、及企业所得税等其他各项税费）应由乙方自行承担，不再向甲方收取。乙方保证各项标的对应的税率符合国家规定，且与最终付款时提供的发票税率一致。</w:t>
      </w:r>
    </w:p>
    <w:p w14:paraId="4ADDEFF3">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六）对于可全额抵扣金额，若因乙方原因导致甲方无法抵扣，甲方有权从未支付的合同款项中直接扣除未能抵扣的金额，如未支付的合同剩余款项不足以弥补甲方上述费用和损失，乙方应按甲方要求向甲方支付不足部分款项。</w:t>
      </w:r>
    </w:p>
    <w:p w14:paraId="4C6AF494">
      <w:pPr>
        <w:pStyle w:val="2"/>
        <w:rPr>
          <w:color w:val="auto"/>
          <w:sz w:val="21"/>
          <w:szCs w:val="21"/>
          <w:highlight w:val="none"/>
        </w:rPr>
      </w:pPr>
      <w:r>
        <w:rPr>
          <w:rFonts w:hint="eastAsia"/>
          <w:color w:val="auto"/>
          <w:sz w:val="21"/>
          <w:szCs w:val="21"/>
          <w:highlight w:val="none"/>
        </w:rPr>
        <w:t>四、三方责权</w:t>
      </w:r>
    </w:p>
    <w:p w14:paraId="4C6A0828">
      <w:pPr>
        <w:spacing w:line="480" w:lineRule="auto"/>
        <w:ind w:firstLine="420"/>
        <w:rPr>
          <w:rFonts w:ascii="宋体" w:hAnsi="宋体"/>
          <w:b/>
          <w:color w:val="auto"/>
          <w:sz w:val="21"/>
          <w:szCs w:val="21"/>
          <w:highlight w:val="none"/>
        </w:rPr>
      </w:pPr>
      <w:r>
        <w:rPr>
          <w:rFonts w:hint="eastAsia" w:ascii="宋体" w:hAnsi="宋体"/>
          <w:b/>
          <w:color w:val="auto"/>
          <w:sz w:val="21"/>
          <w:szCs w:val="21"/>
          <w:highlight w:val="none"/>
        </w:rPr>
        <w:t>（一）甲方的权利和义务</w:t>
      </w:r>
    </w:p>
    <w:p w14:paraId="6B11CAEA">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、甲方负责支付应付合同总价款。</w:t>
      </w:r>
    </w:p>
    <w:p w14:paraId="247F5212">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、甲方指定专人负责丙方及乙方校园业务及技术的咨询工作。</w:t>
      </w:r>
    </w:p>
    <w:p w14:paraId="60F95599">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、质保期满后，甲方有权</w:t>
      </w:r>
      <w:r>
        <w:rPr>
          <w:rFonts w:hint="eastAsia" w:ascii="宋体" w:hAnsi="宋体"/>
          <w:b/>
          <w:color w:val="auto"/>
          <w:sz w:val="21"/>
          <w:szCs w:val="21"/>
          <w:highlight w:val="none"/>
        </w:rPr>
        <w:t>依照丙方的实际需求，</w:t>
      </w:r>
      <w:r>
        <w:rPr>
          <w:rFonts w:hint="eastAsia" w:ascii="宋体" w:hAnsi="宋体"/>
          <w:color w:val="auto"/>
          <w:sz w:val="21"/>
          <w:szCs w:val="21"/>
          <w:highlight w:val="none"/>
        </w:rPr>
        <w:t>按相关规定确定后续服务的合作商，在同等条件下优先选择乙方作为后续服务的服务商。</w:t>
      </w:r>
    </w:p>
    <w:p w14:paraId="34B93A2A">
      <w:pPr>
        <w:spacing w:line="480" w:lineRule="auto"/>
        <w:ind w:left="420" w:leftChars="200"/>
        <w:rPr>
          <w:rFonts w:ascii="宋体" w:hAnsi="宋体"/>
          <w:b/>
          <w:color w:val="auto"/>
          <w:sz w:val="21"/>
          <w:szCs w:val="21"/>
          <w:highlight w:val="none"/>
        </w:rPr>
      </w:pPr>
      <w:r>
        <w:rPr>
          <w:rFonts w:hint="eastAsia" w:ascii="宋体" w:hAnsi="宋体"/>
          <w:b/>
          <w:color w:val="auto"/>
          <w:sz w:val="21"/>
          <w:szCs w:val="21"/>
          <w:highlight w:val="none"/>
        </w:rPr>
        <w:t>（二）乙方的权利和义务</w:t>
      </w:r>
    </w:p>
    <w:p w14:paraId="45729B13">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1、自签定合同之日起，乙方需在合同工期内完成合同内的全部工程；</w:t>
      </w:r>
    </w:p>
    <w:p w14:paraId="137B28B3">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2、乙方负责本工程的全面解决方案、合同内所有软硬件设备的采购及安装调试，保证系统的如期整体交付和使用。</w:t>
      </w:r>
    </w:p>
    <w:p w14:paraId="1445787E">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3、乙方认为应该变更的部分必须得到甲方、丙方有权人签字认可。</w:t>
      </w:r>
    </w:p>
    <w:p w14:paraId="7FCC77BD">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4 、乙方负责在施工完毕后将与本项目相关的设备、软件、技术资料等材料完整地提供给丙方、甲方。</w:t>
      </w:r>
    </w:p>
    <w:p w14:paraId="02FF39FD">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5、 乙方负责采用现场培训的方式，向丙方提供免费培训，培训内容包括：合同内整个系统的使用。</w:t>
      </w:r>
    </w:p>
    <w:p w14:paraId="4911726B">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6、 质保期满后，乙方有义务协调相关供应商后续的维护保养工作。</w:t>
      </w:r>
    </w:p>
    <w:p w14:paraId="2A0AAA72">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7 、乙方承诺，丙方后续增加的设备，不得高于本次采购合同的单价。</w:t>
      </w:r>
    </w:p>
    <w:p w14:paraId="6F450FC3">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8、乙方负责妥善保管好自己的到货设备，并对其安全负责。</w:t>
      </w:r>
    </w:p>
    <w:p w14:paraId="4A141F84">
      <w:pPr>
        <w:spacing w:line="440" w:lineRule="atLeast"/>
        <w:ind w:firstLine="420" w:firstLineChars="200"/>
        <w:rPr>
          <w:rFonts w:ascii="宋体" w:hAnsi="宋体"/>
          <w:color w:val="auto"/>
          <w:sz w:val="21"/>
          <w:szCs w:val="21"/>
          <w:highlight w:val="none"/>
        </w:rPr>
      </w:pPr>
      <w:r>
        <w:rPr>
          <w:rFonts w:hint="eastAsia" w:ascii="宋体" w:hAnsi="宋体"/>
          <w:color w:val="auto"/>
          <w:sz w:val="21"/>
          <w:szCs w:val="21"/>
          <w:highlight w:val="none"/>
        </w:rPr>
        <w:t>9、 乙方在合同软硬件设备采购及安装调试过程中，应严格按照国家有关安全的法律规定及行业规定进行安全施工，采取严格的施工安全措施,承担由于自身安全措施不力造成的事故责任和因此发生的费用及后果,乙方施工人员的人身安全由乙方负责。凡在项目安装调试及施工过程中发生安全责任事故或其他责任事故,均由乙方承担全部责任。因乙方原因致使项目在合理使用期限内造成人身及财产损害的，乙方应承担全部损害赔偿责任。</w:t>
      </w:r>
    </w:p>
    <w:p w14:paraId="13C07E30">
      <w:pPr>
        <w:spacing w:line="480" w:lineRule="auto"/>
        <w:ind w:left="420" w:leftChars="200"/>
        <w:rPr>
          <w:rFonts w:ascii="宋体" w:hAnsi="宋体"/>
          <w:b/>
          <w:color w:val="auto"/>
          <w:sz w:val="21"/>
          <w:szCs w:val="21"/>
          <w:highlight w:val="none"/>
        </w:rPr>
      </w:pPr>
      <w:r>
        <w:rPr>
          <w:rFonts w:hint="eastAsia" w:ascii="宋体" w:hAnsi="宋体"/>
          <w:b/>
          <w:color w:val="auto"/>
          <w:sz w:val="21"/>
          <w:szCs w:val="21"/>
          <w:highlight w:val="none"/>
        </w:rPr>
        <w:t>（三） 丙方的权利和义务</w:t>
      </w:r>
    </w:p>
    <w:p w14:paraId="6DA2C5EB">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1、丙方有权监督乙方按招标文件及响应文件规定的事项完成本系统的设计、安装调试以及售后服务工作。</w:t>
      </w:r>
    </w:p>
    <w:p w14:paraId="1F1AC720">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2、丙方有权利要求乙方对不符合招标文件规定的工程及设备进行改进或更换,直到符合合同规定。</w:t>
      </w:r>
    </w:p>
    <w:p w14:paraId="708ECE80">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3、 丙方有义务协调本项目所涉及的内外部相关单位之间的工作，以便配合项目顺利实施。</w:t>
      </w:r>
    </w:p>
    <w:p w14:paraId="774F2CCC">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4、丙方如对乙方在系统的功能设计、系统设计及采购、工程进度、安装调试方案等方面提出更改和建议，需经甲方有权人签字认可后确定，且项目建设费不得高于合同总价款。</w:t>
      </w:r>
    </w:p>
    <w:p w14:paraId="3F859506">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5、丙方负责为乙方提供到货设备存放场所及合理的施工条件，配合乙方施工。</w:t>
      </w:r>
    </w:p>
    <w:p w14:paraId="67139F6F">
      <w:pPr>
        <w:spacing w:line="440" w:lineRule="atLeast"/>
        <w:ind w:firstLine="420"/>
        <w:rPr>
          <w:rFonts w:ascii="宋体" w:hAnsi="宋体"/>
          <w:color w:val="auto"/>
          <w:sz w:val="21"/>
          <w:szCs w:val="21"/>
          <w:highlight w:val="none"/>
        </w:rPr>
      </w:pPr>
      <w:r>
        <w:rPr>
          <w:rFonts w:hint="eastAsia" w:ascii="宋体" w:hAnsi="宋体"/>
          <w:color w:val="auto"/>
          <w:sz w:val="21"/>
          <w:szCs w:val="21"/>
          <w:highlight w:val="none"/>
        </w:rPr>
        <w:t>6 、丙方提供内网\外网接入的网络接口及其他需要独立专网的网络接口。</w:t>
      </w:r>
    </w:p>
    <w:p w14:paraId="7B8CC29D">
      <w:pPr>
        <w:pStyle w:val="2"/>
        <w:rPr>
          <w:color w:val="auto"/>
          <w:sz w:val="21"/>
          <w:szCs w:val="21"/>
          <w:highlight w:val="none"/>
        </w:rPr>
      </w:pPr>
      <w:r>
        <w:rPr>
          <w:rFonts w:hint="eastAsia"/>
          <w:color w:val="auto"/>
          <w:sz w:val="21"/>
          <w:szCs w:val="21"/>
          <w:highlight w:val="none"/>
        </w:rPr>
        <w:t>五、品质保证</w:t>
      </w:r>
    </w:p>
    <w:p w14:paraId="2F3A9583">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乙方提供的软、硬件和服务须满足采购文件中的技术需求、规格说明（包括功能、可靠性、易使用性、可维护性、可移植性、产品使用性能等），保证丙方在正常使用下，在其使用期内，均能够满足规定的性能、可靠性和扩展性。</w:t>
      </w:r>
    </w:p>
    <w:p w14:paraId="4D16E9EF">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（二）、乙方保证提供的技术资料具有正确性、简明性、可操作性和规范性。</w:t>
      </w:r>
    </w:p>
    <w:p w14:paraId="2DC2524D">
      <w:pPr>
        <w:pStyle w:val="11"/>
        <w:ind w:firstLine="420" w:firstLineChars="200"/>
        <w:rPr>
          <w:rFonts w:hAnsi="宋体"/>
          <w:color w:val="auto"/>
          <w:sz w:val="21"/>
          <w:szCs w:val="21"/>
          <w:highlight w:val="none"/>
        </w:rPr>
      </w:pPr>
      <w:r>
        <w:rPr>
          <w:rFonts w:hint="eastAsia" w:hAnsi="宋体"/>
          <w:color w:val="auto"/>
          <w:sz w:val="21"/>
          <w:szCs w:val="21"/>
          <w:highlight w:val="none"/>
        </w:rPr>
        <w:t>（三）、如是进口软、硬件，乙方在交货时提供中国与出口国共同遵守的国际规则规定的政府机构或政府授权的组织出具的原产地证明（或出口国法律规定的政府机构或政府授权的组织出具的，并经中国使领馆认证后的原产地证明），同时在进口软、硬件详细清单及原产地证明书中加注软、硬件序列号。进口软、硬件应符合《中华人民共和国进出口货物原产地条例》规定。</w:t>
      </w:r>
    </w:p>
    <w:p w14:paraId="3D5EA2A8">
      <w:pPr>
        <w:pStyle w:val="11"/>
        <w:ind w:firstLine="420" w:firstLineChars="200"/>
        <w:rPr>
          <w:rFonts w:hAnsi="宋体"/>
          <w:color w:val="auto"/>
          <w:sz w:val="21"/>
          <w:szCs w:val="21"/>
          <w:highlight w:val="none"/>
        </w:rPr>
      </w:pPr>
      <w:r>
        <w:rPr>
          <w:rFonts w:hint="eastAsia" w:hAnsi="宋体"/>
          <w:color w:val="auto"/>
          <w:sz w:val="21"/>
          <w:szCs w:val="21"/>
          <w:highlight w:val="none"/>
        </w:rPr>
        <w:t>（四）、</w:t>
      </w:r>
      <w:r>
        <w:rPr>
          <w:rFonts w:hAnsi="宋体" w:cs="宋体"/>
          <w:color w:val="auto"/>
          <w:sz w:val="21"/>
          <w:szCs w:val="21"/>
          <w:highlight w:val="none"/>
        </w:rPr>
        <w:t>乙方保证提供的技术资料具有正确性、简明性、可操作性和规范性。</w:t>
      </w:r>
    </w:p>
    <w:p w14:paraId="59F9E46C">
      <w:pPr>
        <w:pStyle w:val="2"/>
        <w:rPr>
          <w:color w:val="auto"/>
          <w:sz w:val="21"/>
          <w:szCs w:val="21"/>
          <w:highlight w:val="none"/>
        </w:rPr>
      </w:pPr>
      <w:r>
        <w:rPr>
          <w:rFonts w:hint="eastAsia"/>
          <w:color w:val="auto"/>
          <w:sz w:val="21"/>
          <w:szCs w:val="21"/>
          <w:highlight w:val="none"/>
        </w:rPr>
        <w:t>六、包装、运输与保险</w:t>
      </w:r>
    </w:p>
    <w:p w14:paraId="2F9041B5">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乙方提供的软、硬件应为原厂包装，能够防止软、硬件在运输中损坏或变质。这类包装应采取防潮、防晒、防锈、防腐蚀、防震动及防止其它损坏的必要保护措施，从而保护软件能够经受多次搬运、装卸及长途运输。乙方应承担因包装或防护措施不当所造成任何损失的责任。每件包装箱内应附一份详细装箱清单和质量检验合格证书。</w:t>
      </w:r>
    </w:p>
    <w:p w14:paraId="4F13C884">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（二）、乙方负责安排运输工具，并支付运费，确保按期按质交货。乙方应承担因运输、搬运过程中防护措施不当造成的任何损失。</w:t>
      </w:r>
    </w:p>
    <w:p w14:paraId="77735163">
      <w:pPr>
        <w:pStyle w:val="11"/>
        <w:ind w:firstLine="420" w:firstLineChars="200"/>
        <w:rPr>
          <w:rFonts w:hAnsi="宋体"/>
          <w:color w:val="auto"/>
          <w:sz w:val="21"/>
          <w:szCs w:val="21"/>
          <w:highlight w:val="none"/>
        </w:rPr>
      </w:pPr>
      <w:r>
        <w:rPr>
          <w:rFonts w:hint="eastAsia" w:hAnsi="宋体"/>
          <w:color w:val="auto"/>
          <w:sz w:val="21"/>
          <w:szCs w:val="21"/>
          <w:highlight w:val="none"/>
        </w:rPr>
        <w:t>（三）、乙方负责为在项目现场进行技术服务的乙方（及原厂商）人员办理必要的保险并支付相关保险费，该保险的期限至项目安装完成正常使用时为止。在合同履行期间，乙方对其派出的人员（及原厂商人员）的安全负全部责任。如乙方（及原厂商）人员在合同履行中发生事故的，乙方应负责处理并承担责任。</w:t>
      </w:r>
    </w:p>
    <w:p w14:paraId="02BCFD9F">
      <w:pPr>
        <w:pStyle w:val="2"/>
        <w:rPr>
          <w:rFonts w:ascii="宋体" w:hAnsi="宋体"/>
          <w:b w:val="0"/>
          <w:bCs w:val="0"/>
          <w:color w:val="auto"/>
          <w:sz w:val="21"/>
          <w:szCs w:val="21"/>
          <w:highlight w:val="none"/>
        </w:rPr>
      </w:pPr>
      <w:r>
        <w:rPr>
          <w:rFonts w:hint="eastAsia"/>
          <w:color w:val="auto"/>
          <w:sz w:val="21"/>
          <w:szCs w:val="21"/>
          <w:highlight w:val="none"/>
        </w:rPr>
        <w:t>七、到货、安装、调试及验收</w:t>
      </w:r>
    </w:p>
    <w:p w14:paraId="4261C31F">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（一）、交货地点：丙方指定的任何地点。</w:t>
      </w:r>
    </w:p>
    <w:p w14:paraId="53199586">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（二）、合同签署后</w:t>
      </w:r>
      <w:r>
        <w:rPr>
          <w:rFonts w:hint="eastAsia" w:ascii="宋体" w:hAnsi="宋体"/>
          <w:b/>
          <w:color w:val="auto"/>
          <w:sz w:val="21"/>
          <w:szCs w:val="21"/>
          <w:highlight w:val="none"/>
          <w:u w:val="single"/>
        </w:rPr>
        <w:t xml:space="preserve">  </w:t>
      </w:r>
      <w:r>
        <w:rPr>
          <w:rFonts w:hint="eastAsia" w:ascii="宋体" w:hAnsi="宋体"/>
          <w:b/>
          <w:color w:val="auto"/>
          <w:sz w:val="21"/>
          <w:szCs w:val="21"/>
          <w:highlight w:val="none"/>
          <w:u w:val="single"/>
          <w:lang w:val="en-US" w:eastAsia="zh-CN"/>
        </w:rPr>
        <w:t xml:space="preserve">    </w:t>
      </w:r>
      <w:r>
        <w:rPr>
          <w:rFonts w:hint="eastAsia" w:ascii="宋体" w:hAnsi="宋体"/>
          <w:b/>
          <w:color w:val="auto"/>
          <w:sz w:val="21"/>
          <w:szCs w:val="21"/>
          <w:highlight w:val="none"/>
          <w:u w:val="single"/>
        </w:rPr>
        <w:t xml:space="preserve">天       </w:t>
      </w:r>
      <w:r>
        <w:rPr>
          <w:rFonts w:hint="eastAsia" w:ascii="宋体" w:hAnsi="宋体"/>
          <w:color w:val="auto"/>
          <w:sz w:val="21"/>
          <w:szCs w:val="21"/>
          <w:highlight w:val="none"/>
        </w:rPr>
        <w:t>，乙方完成软、硬件到货、安装调试等服务，确保软件正常稳定运行。丙方应积极给予配合并提供安装环境。</w:t>
      </w:r>
    </w:p>
    <w:p w14:paraId="6B2D4FB8">
      <w:pPr>
        <w:spacing w:line="360" w:lineRule="auto"/>
        <w:ind w:firstLine="420" w:firstLineChars="200"/>
        <w:rPr>
          <w:rFonts w:ascii="宋体" w:hAnsi="宋体" w:cs="宋体"/>
          <w:color w:val="auto"/>
          <w:sz w:val="21"/>
          <w:szCs w:val="21"/>
          <w:highlight w:val="none"/>
        </w:rPr>
      </w:pPr>
      <w:r>
        <w:rPr>
          <w:rFonts w:hint="eastAsia" w:ascii="宋体" w:hAnsi="宋体"/>
          <w:color w:val="auto"/>
          <w:sz w:val="21"/>
          <w:szCs w:val="21"/>
          <w:highlight w:val="none"/>
        </w:rPr>
        <w:t>（三）、项目软件、</w:t>
      </w:r>
      <w:r>
        <w:rPr>
          <w:rFonts w:ascii="宋体" w:hAnsi="宋体"/>
          <w:color w:val="auto"/>
          <w:sz w:val="21"/>
          <w:szCs w:val="21"/>
          <w:highlight w:val="none"/>
        </w:rPr>
        <w:t>设</w:t>
      </w:r>
      <w:r>
        <w:rPr>
          <w:rFonts w:ascii="宋体" w:hAnsi="宋体" w:cs="宋体"/>
          <w:color w:val="auto"/>
          <w:sz w:val="21"/>
          <w:szCs w:val="21"/>
          <w:highlight w:val="none"/>
        </w:rPr>
        <w:t>备运抵交货地，甲方、丙方及时进行验收，验收范围包括型号、规格、数量、包装、外观质量、配件、装箱清单、原产地证明及质量检验合格证书等方面内容。验收合格，甲、乙、丙三方签署《到货验收报告》（见附件3）</w:t>
      </w:r>
      <w:r>
        <w:rPr>
          <w:rFonts w:hint="eastAsia" w:ascii="宋体" w:hAnsi="宋体" w:cs="宋体"/>
          <w:color w:val="auto"/>
          <w:sz w:val="21"/>
          <w:szCs w:val="21"/>
          <w:highlight w:val="none"/>
        </w:rPr>
        <w:t>。</w:t>
      </w:r>
    </w:p>
    <w:p w14:paraId="32DA0ACD">
      <w:pP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（四）、</w:t>
      </w:r>
      <w:r>
        <w:rPr>
          <w:rFonts w:ascii="宋体" w:hAnsi="宋体" w:cs="宋体"/>
          <w:color w:val="auto"/>
          <w:sz w:val="21"/>
          <w:szCs w:val="21"/>
          <w:highlight w:val="none"/>
        </w:rPr>
        <w:t>在验收过程中，因交付设备的全部或部分不符合本</w:t>
      </w:r>
      <w:r>
        <w:rPr>
          <w:rFonts w:hint="eastAsia" w:ascii="宋体" w:hAnsi="宋体" w:cs="宋体"/>
          <w:color w:val="auto"/>
          <w:sz w:val="21"/>
          <w:szCs w:val="21"/>
          <w:highlight w:val="none"/>
        </w:rPr>
        <w:t>合同</w:t>
      </w:r>
      <w:r>
        <w:rPr>
          <w:rFonts w:ascii="宋体" w:hAnsi="宋体" w:cs="宋体"/>
          <w:color w:val="auto"/>
          <w:sz w:val="21"/>
          <w:szCs w:val="21"/>
          <w:highlight w:val="none"/>
        </w:rPr>
        <w:t>约定要求，乙方按甲方</w:t>
      </w:r>
      <w:r>
        <w:rPr>
          <w:rFonts w:hint="eastAsia" w:ascii="宋体" w:hAnsi="宋体" w:cs="宋体"/>
          <w:color w:val="auto"/>
          <w:sz w:val="21"/>
          <w:szCs w:val="21"/>
          <w:highlight w:val="none"/>
        </w:rPr>
        <w:t>、丙方</w:t>
      </w:r>
      <w:r>
        <w:rPr>
          <w:rFonts w:ascii="宋体" w:hAnsi="宋体" w:cs="宋体"/>
          <w:color w:val="auto"/>
          <w:sz w:val="21"/>
          <w:szCs w:val="21"/>
          <w:highlight w:val="none"/>
        </w:rPr>
        <w:t>要求在</w:t>
      </w:r>
      <w:r>
        <w:rPr>
          <w:rFonts w:ascii="宋体" w:hAnsi="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   </w:t>
      </w:r>
      <w:r>
        <w:rPr>
          <w:rFonts w:ascii="宋体" w:hAnsi="宋体" w:cs="宋体"/>
          <w:color w:val="auto"/>
          <w:sz w:val="21"/>
          <w:szCs w:val="21"/>
          <w:highlight w:val="none"/>
        </w:rPr>
        <w:t>日内更换、补齐或退货</w:t>
      </w:r>
      <w:r>
        <w:rPr>
          <w:rFonts w:hint="eastAsia" w:ascii="宋体" w:hAnsi="宋体" w:cs="宋体"/>
          <w:color w:val="auto"/>
          <w:sz w:val="21"/>
          <w:szCs w:val="21"/>
          <w:highlight w:val="none"/>
        </w:rPr>
        <w:t>；</w:t>
      </w:r>
      <w:r>
        <w:rPr>
          <w:rFonts w:ascii="宋体" w:hAnsi="宋体" w:cs="宋体"/>
          <w:color w:val="auto"/>
          <w:sz w:val="21"/>
          <w:szCs w:val="21"/>
          <w:highlight w:val="none"/>
        </w:rPr>
        <w:t>因交付软件的全部或部分不符合本</w:t>
      </w:r>
      <w:r>
        <w:rPr>
          <w:rFonts w:hint="eastAsia" w:ascii="宋体" w:hAnsi="宋体" w:cs="宋体"/>
          <w:color w:val="auto"/>
          <w:sz w:val="21"/>
          <w:szCs w:val="21"/>
          <w:highlight w:val="none"/>
        </w:rPr>
        <w:t>合同</w:t>
      </w:r>
      <w:r>
        <w:rPr>
          <w:rFonts w:ascii="宋体" w:hAnsi="宋体" w:cs="宋体"/>
          <w:color w:val="auto"/>
          <w:sz w:val="21"/>
          <w:szCs w:val="21"/>
          <w:highlight w:val="none"/>
        </w:rPr>
        <w:t>约定要求，乙方必须在</w:t>
      </w:r>
      <w:r>
        <w:rPr>
          <w:rFonts w:ascii="宋体" w:hAnsi="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   </w:t>
      </w:r>
      <w:r>
        <w:rPr>
          <w:rFonts w:ascii="宋体" w:hAnsi="宋体" w:cs="宋体"/>
          <w:b/>
          <w:bCs/>
          <w:color w:val="auto"/>
          <w:sz w:val="21"/>
          <w:szCs w:val="21"/>
          <w:highlight w:val="none"/>
          <w:u w:val="single"/>
        </w:rPr>
        <w:t xml:space="preserve"> </w:t>
      </w:r>
      <w:r>
        <w:rPr>
          <w:rFonts w:ascii="宋体" w:hAnsi="宋体" w:cs="宋体"/>
          <w:color w:val="auto"/>
          <w:sz w:val="21"/>
          <w:szCs w:val="21"/>
          <w:highlight w:val="none"/>
        </w:rPr>
        <w:t>日内解决，确保所交付的软件</w:t>
      </w:r>
      <w:r>
        <w:rPr>
          <w:rFonts w:hint="eastAsia" w:ascii="宋体" w:hAnsi="宋体" w:cs="宋体"/>
          <w:color w:val="auto"/>
          <w:sz w:val="21"/>
          <w:szCs w:val="21"/>
          <w:highlight w:val="none"/>
        </w:rPr>
        <w:t>、设备</w:t>
      </w:r>
      <w:r>
        <w:rPr>
          <w:rFonts w:ascii="宋体" w:hAnsi="宋体" w:cs="宋体"/>
          <w:color w:val="auto"/>
          <w:sz w:val="21"/>
          <w:szCs w:val="21"/>
          <w:highlight w:val="none"/>
        </w:rPr>
        <w:t>符合</w:t>
      </w:r>
      <w:r>
        <w:rPr>
          <w:rFonts w:hint="eastAsia" w:ascii="宋体" w:hAnsi="宋体" w:cs="宋体"/>
          <w:color w:val="auto"/>
          <w:sz w:val="21"/>
          <w:szCs w:val="21"/>
          <w:highlight w:val="none"/>
        </w:rPr>
        <w:t>合同</w:t>
      </w:r>
      <w:r>
        <w:rPr>
          <w:rFonts w:ascii="宋体" w:hAnsi="宋体" w:cs="宋体"/>
          <w:color w:val="auto"/>
          <w:sz w:val="21"/>
          <w:szCs w:val="21"/>
          <w:highlight w:val="none"/>
        </w:rPr>
        <w:t>约定，否则甲丙两方均可拒绝接受该软件</w:t>
      </w:r>
      <w:r>
        <w:rPr>
          <w:rFonts w:hint="eastAsia" w:ascii="宋体" w:hAnsi="宋体" w:cs="宋体"/>
          <w:color w:val="auto"/>
          <w:sz w:val="21"/>
          <w:szCs w:val="21"/>
          <w:highlight w:val="none"/>
        </w:rPr>
        <w:t>、设备</w:t>
      </w:r>
      <w:r>
        <w:rPr>
          <w:rFonts w:ascii="宋体" w:hAnsi="宋体" w:cs="宋体"/>
          <w:color w:val="auto"/>
          <w:sz w:val="21"/>
          <w:szCs w:val="21"/>
          <w:highlight w:val="none"/>
        </w:rPr>
        <w:t>或终止本</w:t>
      </w:r>
      <w:r>
        <w:rPr>
          <w:rFonts w:hint="eastAsia" w:ascii="宋体" w:hAnsi="宋体" w:cs="宋体"/>
          <w:color w:val="auto"/>
          <w:sz w:val="21"/>
          <w:szCs w:val="21"/>
          <w:highlight w:val="none"/>
        </w:rPr>
        <w:t>合同</w:t>
      </w:r>
      <w:r>
        <w:rPr>
          <w:rFonts w:ascii="宋体" w:hAnsi="宋体" w:cs="宋体"/>
          <w:color w:val="auto"/>
          <w:sz w:val="21"/>
          <w:szCs w:val="21"/>
          <w:highlight w:val="none"/>
        </w:rPr>
        <w:t>，由此给甲、丙方造成的损失由乙方赔偿。</w:t>
      </w:r>
    </w:p>
    <w:p w14:paraId="6E364B29">
      <w:pPr>
        <w:spacing w:line="360" w:lineRule="auto"/>
        <w:ind w:firstLine="420" w:firstLineChars="200"/>
        <w:rPr>
          <w:rFonts w:ascii="宋体" w:hAnsi="宋体" w:cs="宋体"/>
          <w:color w:val="auto"/>
          <w:sz w:val="21"/>
          <w:szCs w:val="21"/>
          <w:highlight w:val="none"/>
        </w:rPr>
      </w:pPr>
      <w:r>
        <w:rPr>
          <w:rFonts w:hint="eastAsia" w:ascii="宋体" w:hAnsi="宋体"/>
          <w:color w:val="auto"/>
          <w:sz w:val="21"/>
          <w:szCs w:val="21"/>
          <w:highlight w:val="none"/>
        </w:rPr>
        <w:t>（五）、本合同规定的产品的安装、调试工作，由乙方统一负责。</w:t>
      </w:r>
      <w:r>
        <w:rPr>
          <w:rFonts w:hint="eastAsia" w:ascii="宋体" w:hAnsi="宋体" w:cs="宋体"/>
          <w:color w:val="auto"/>
          <w:sz w:val="21"/>
          <w:szCs w:val="21"/>
          <w:highlight w:val="none"/>
        </w:rPr>
        <w:t>安装和调试时，丙方须指派现场负责人给予配合，以保证乙方安装、调试等工作的顺利进行。项目</w:t>
      </w:r>
      <w:r>
        <w:rPr>
          <w:rFonts w:ascii="宋体" w:hAnsi="宋体" w:cs="宋体"/>
          <w:color w:val="auto"/>
          <w:sz w:val="21"/>
          <w:szCs w:val="21"/>
          <w:highlight w:val="none"/>
        </w:rPr>
        <w:t>安装调试完毕，验收合格，甲、乙、丙三方签署《安装运行验收报告》（见附件</w:t>
      </w:r>
      <w:r>
        <w:rPr>
          <w:rFonts w:hint="eastAsia" w:ascii="宋体" w:hAnsi="宋体" w:cs="宋体"/>
          <w:color w:val="auto"/>
          <w:sz w:val="21"/>
          <w:szCs w:val="21"/>
          <w:highlight w:val="none"/>
        </w:rPr>
        <w:t>2</w:t>
      </w:r>
      <w:r>
        <w:rPr>
          <w:rFonts w:ascii="宋体" w:hAnsi="宋体" w:cs="宋体"/>
          <w:color w:val="auto"/>
          <w:sz w:val="21"/>
          <w:szCs w:val="21"/>
          <w:highlight w:val="none"/>
        </w:rPr>
        <w:t xml:space="preserve"> ）。 </w:t>
      </w:r>
    </w:p>
    <w:p w14:paraId="796EB3E3">
      <w:pPr>
        <w:spacing w:line="460" w:lineRule="atLeas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（六</w:t>
      </w:r>
      <w:r>
        <w:rPr>
          <w:rFonts w:ascii="宋体" w:hAnsi="宋体" w:cs="宋体"/>
          <w:color w:val="auto"/>
          <w:sz w:val="21"/>
          <w:szCs w:val="21"/>
          <w:highlight w:val="none"/>
        </w:rPr>
        <w:t>)、</w:t>
      </w:r>
      <w:r>
        <w:rPr>
          <w:rFonts w:hint="eastAsia" w:ascii="宋体" w:hAnsi="宋体" w:cs="宋体"/>
          <w:color w:val="auto"/>
          <w:sz w:val="21"/>
          <w:szCs w:val="21"/>
          <w:highlight w:val="none"/>
        </w:rPr>
        <w:t>项目</w:t>
      </w:r>
      <w:r>
        <w:rPr>
          <w:rFonts w:ascii="宋体" w:hAnsi="宋体" w:cs="宋体"/>
          <w:color w:val="auto"/>
          <w:sz w:val="21"/>
          <w:szCs w:val="21"/>
          <w:highlight w:val="none"/>
        </w:rPr>
        <w:t>稳定运行</w:t>
      </w:r>
      <w:r>
        <w:rPr>
          <w:rFonts w:ascii="宋体" w:hAnsi="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一</w:t>
      </w:r>
      <w:r>
        <w:rPr>
          <w:rFonts w:ascii="宋体" w:hAnsi="宋体" w:cs="宋体"/>
          <w:b/>
          <w:bCs/>
          <w:color w:val="auto"/>
          <w:sz w:val="21"/>
          <w:szCs w:val="21"/>
          <w:highlight w:val="none"/>
          <w:u w:val="single"/>
        </w:rPr>
        <w:t xml:space="preserve">个月  </w:t>
      </w:r>
      <w:r>
        <w:rPr>
          <w:rFonts w:ascii="宋体" w:hAnsi="宋体" w:cs="宋体"/>
          <w:color w:val="auto"/>
          <w:sz w:val="21"/>
          <w:szCs w:val="21"/>
          <w:highlight w:val="none"/>
        </w:rPr>
        <w:t>后，</w:t>
      </w:r>
      <w:r>
        <w:rPr>
          <w:rFonts w:hint="eastAsia" w:ascii="宋体" w:hAnsi="宋体"/>
          <w:color w:val="auto"/>
          <w:sz w:val="21"/>
          <w:szCs w:val="21"/>
          <w:highlight w:val="none"/>
        </w:rPr>
        <w:t>乙方应向甲丙方提供全套验收资料。甲丙方应于项目稳定运行</w:t>
      </w:r>
      <w:r>
        <w:rPr>
          <w:rFonts w:hint="eastAsia" w:ascii="宋体" w:hAnsi="宋体"/>
          <w:color w:val="auto"/>
          <w:sz w:val="21"/>
          <w:szCs w:val="21"/>
          <w:highlight w:val="none"/>
          <w:lang w:val="en-US" w:eastAsia="zh-CN"/>
        </w:rPr>
        <w:t>一</w:t>
      </w:r>
      <w:r>
        <w:rPr>
          <w:rFonts w:hint="eastAsia" w:ascii="宋体" w:hAnsi="宋体"/>
          <w:color w:val="auto"/>
          <w:sz w:val="21"/>
          <w:szCs w:val="21"/>
          <w:highlight w:val="none"/>
        </w:rPr>
        <w:t>个月后的七个工作日内按照</w:t>
      </w:r>
      <w:r>
        <w:rPr>
          <w:rFonts w:ascii="宋体" w:hAnsi="宋体"/>
          <w:color w:val="auto"/>
          <w:sz w:val="21"/>
          <w:szCs w:val="21"/>
          <w:highlight w:val="none"/>
        </w:rPr>
        <w:t>合同要求</w:t>
      </w:r>
      <w:r>
        <w:rPr>
          <w:rFonts w:hint="eastAsia" w:ascii="宋体" w:hAnsi="宋体"/>
          <w:color w:val="auto"/>
          <w:sz w:val="21"/>
          <w:szCs w:val="21"/>
          <w:highlight w:val="none"/>
        </w:rPr>
        <w:t>，对合同产品及项目实施情况进行验收。甲丙方如在验收中发现乙方未达到本合同要求，视为验收不合格，应于验收期间内以书面形式通知乙方。甲丙方如在项目稳定运行</w:t>
      </w:r>
      <w:r>
        <w:rPr>
          <w:rFonts w:hint="eastAsia" w:ascii="宋体" w:hAnsi="宋体"/>
          <w:color w:val="auto"/>
          <w:sz w:val="21"/>
          <w:szCs w:val="21"/>
          <w:highlight w:val="none"/>
          <w:lang w:val="en-US" w:eastAsia="zh-CN"/>
        </w:rPr>
        <w:t>一</w:t>
      </w:r>
      <w:r>
        <w:rPr>
          <w:rFonts w:hint="eastAsia" w:ascii="宋体" w:hAnsi="宋体"/>
          <w:color w:val="auto"/>
          <w:sz w:val="21"/>
          <w:szCs w:val="21"/>
          <w:highlight w:val="none"/>
        </w:rPr>
        <w:t>个月后的20日内不进行验收，视为合同产品及项目实施符合本合同约定。项目验收合格，</w:t>
      </w:r>
      <w:r>
        <w:rPr>
          <w:rFonts w:ascii="宋体" w:hAnsi="宋体" w:cs="宋体"/>
          <w:color w:val="auto"/>
          <w:sz w:val="21"/>
          <w:szCs w:val="21"/>
          <w:highlight w:val="none"/>
        </w:rPr>
        <w:t>甲、乙、丙三方签署《稳定运行</w:t>
      </w:r>
      <w:r>
        <w:rPr>
          <w:rFonts w:ascii="宋体" w:hAnsi="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  </w:t>
      </w:r>
      <w:r>
        <w:rPr>
          <w:rFonts w:ascii="宋体" w:hAnsi="宋体" w:cs="宋体"/>
          <w:b/>
          <w:bCs/>
          <w:color w:val="auto"/>
          <w:sz w:val="21"/>
          <w:szCs w:val="21"/>
          <w:highlight w:val="none"/>
          <w:u w:val="single"/>
        </w:rPr>
        <w:t xml:space="preserve">  </w:t>
      </w:r>
      <w:r>
        <w:rPr>
          <w:rFonts w:ascii="宋体" w:hAnsi="宋体" w:cs="宋体"/>
          <w:color w:val="auto"/>
          <w:sz w:val="21"/>
          <w:szCs w:val="21"/>
          <w:highlight w:val="none"/>
        </w:rPr>
        <w:t xml:space="preserve">个月验收报告》（见附5）。 </w:t>
      </w:r>
    </w:p>
    <w:p w14:paraId="469AAED5">
      <w:pPr>
        <w:spacing w:line="360" w:lineRule="auto"/>
        <w:ind w:firstLine="497" w:firstLineChars="237"/>
        <w:rPr>
          <w:rFonts w:ascii="宋体" w:hAnsi="宋体" w:cs="宋体"/>
          <w:color w:val="auto"/>
          <w:sz w:val="21"/>
          <w:szCs w:val="21"/>
          <w:highlight w:val="none"/>
        </w:rPr>
      </w:pPr>
      <w:r>
        <w:rPr>
          <w:rFonts w:hint="eastAsia" w:ascii="宋体" w:hAnsi="宋体" w:cs="宋体"/>
          <w:color w:val="auto"/>
          <w:sz w:val="21"/>
          <w:szCs w:val="21"/>
          <w:highlight w:val="none"/>
        </w:rPr>
        <w:t>（七）</w:t>
      </w:r>
      <w:r>
        <w:rPr>
          <w:rFonts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合同各方应严格履行合同有关条款，如果验收过程中发现乙方在没有征得甲方、丙方有权人同意的情况下擅自变更合同标的物，将拒绝通过验收，由此引起的一切后果及损失由乙方承担。</w:t>
      </w:r>
    </w:p>
    <w:p w14:paraId="600B1097">
      <w:pPr>
        <w:spacing w:line="360" w:lineRule="auto"/>
        <w:ind w:firstLine="497" w:firstLineChars="237"/>
        <w:rPr>
          <w:rFonts w:ascii="宋体" w:hAnsi="宋体" w:cs="宋体"/>
          <w:color w:val="auto"/>
          <w:sz w:val="21"/>
          <w:szCs w:val="21"/>
          <w:highlight w:val="none"/>
        </w:rPr>
      </w:pPr>
      <w:r>
        <w:rPr>
          <w:rFonts w:ascii="宋体" w:hAnsi="宋体" w:cs="宋体"/>
          <w:color w:val="auto"/>
          <w:sz w:val="21"/>
          <w:szCs w:val="21"/>
          <w:highlight w:val="none"/>
        </w:rPr>
        <w:t>(八）、</w:t>
      </w:r>
      <w:r>
        <w:rPr>
          <w:rFonts w:hint="eastAsia" w:ascii="宋体" w:hAnsi="宋体" w:cs="宋体"/>
          <w:color w:val="auto"/>
          <w:sz w:val="21"/>
          <w:szCs w:val="21"/>
          <w:highlight w:val="none"/>
        </w:rPr>
        <w:t>项目</w:t>
      </w:r>
      <w:r>
        <w:rPr>
          <w:rFonts w:ascii="宋体" w:hAnsi="宋体" w:cs="宋体"/>
          <w:color w:val="auto"/>
          <w:sz w:val="21"/>
          <w:szCs w:val="21"/>
          <w:highlight w:val="none"/>
        </w:rPr>
        <w:t>安装调试完毕并稳定运行</w:t>
      </w:r>
      <w:r>
        <w:rPr>
          <w:rFonts w:ascii="宋体" w:hAnsi="宋体" w:cs="宋体"/>
          <w:b/>
          <w:bCs/>
          <w:color w:val="auto"/>
          <w:sz w:val="21"/>
          <w:szCs w:val="21"/>
          <w:highlight w:val="none"/>
          <w:u w:val="single"/>
        </w:rPr>
        <w:t xml:space="preserve">  </w:t>
      </w:r>
      <w:r>
        <w:rPr>
          <w:rFonts w:hint="eastAsia" w:ascii="宋体" w:hAnsi="宋体" w:cs="宋体"/>
          <w:b/>
          <w:bCs/>
          <w:color w:val="auto"/>
          <w:sz w:val="21"/>
          <w:szCs w:val="21"/>
          <w:highlight w:val="none"/>
          <w:u w:val="single"/>
          <w:lang w:val="en-US" w:eastAsia="zh-CN"/>
        </w:rPr>
        <w:t xml:space="preserve">   </w:t>
      </w:r>
      <w:r>
        <w:rPr>
          <w:rFonts w:ascii="宋体" w:hAnsi="宋体" w:cs="宋体"/>
          <w:b/>
          <w:bCs/>
          <w:color w:val="auto"/>
          <w:sz w:val="21"/>
          <w:szCs w:val="21"/>
          <w:highlight w:val="none"/>
          <w:u w:val="single"/>
        </w:rPr>
        <w:t xml:space="preserve"> </w:t>
      </w:r>
      <w:r>
        <w:rPr>
          <w:rFonts w:ascii="宋体" w:hAnsi="宋体" w:cs="宋体"/>
          <w:color w:val="auto"/>
          <w:sz w:val="21"/>
          <w:szCs w:val="21"/>
          <w:highlight w:val="none"/>
        </w:rPr>
        <w:t>个月后，乙方向甲方和丙方提供：</w:t>
      </w:r>
    </w:p>
    <w:p w14:paraId="4F263527">
      <w:pPr>
        <w:spacing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（1）正式上线软件版本；</w:t>
      </w:r>
    </w:p>
    <w:p w14:paraId="5E02C09D">
      <w:pPr>
        <w:spacing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（2）软件的安装、运行、使用、测试、诊断及维护的技术文档；</w:t>
      </w:r>
    </w:p>
    <w:p w14:paraId="78DCB7E3">
      <w:pPr>
        <w:spacing w:line="360" w:lineRule="auto"/>
        <w:ind w:firstLine="420" w:firstLineChars="200"/>
        <w:rPr>
          <w:rFonts w:ascii="宋体" w:hAnsi="宋体" w:cs="宋体"/>
          <w:color w:val="auto"/>
          <w:sz w:val="21"/>
          <w:szCs w:val="21"/>
          <w:highlight w:val="none"/>
        </w:rPr>
      </w:pPr>
      <w:r>
        <w:rPr>
          <w:rFonts w:ascii="宋体" w:hAnsi="宋体" w:cs="宋体"/>
          <w:color w:val="auto"/>
          <w:sz w:val="21"/>
          <w:szCs w:val="21"/>
          <w:highlight w:val="none"/>
        </w:rPr>
        <w:t>（3）软件的安装指南、用户手册等。</w:t>
      </w:r>
    </w:p>
    <w:p w14:paraId="26BFA371">
      <w:pP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（九）、项目稳定运行后考核评价：乙方在合同约定的时间内完成所有供货、安装调试等服务，项目稳定运行</w:t>
      </w:r>
      <w:r>
        <w:rPr>
          <w:rFonts w:hint="eastAsia" w:ascii="宋体" w:hAnsi="宋体" w:cs="宋体"/>
          <w:color w:val="auto"/>
          <w:sz w:val="21"/>
          <w:szCs w:val="21"/>
          <w:highlight w:val="none"/>
          <w:lang w:val="en-US" w:eastAsia="zh-CN"/>
        </w:rPr>
        <w:t>一</w:t>
      </w:r>
      <w:r>
        <w:rPr>
          <w:rFonts w:hint="eastAsia" w:ascii="宋体" w:hAnsi="宋体" w:cs="宋体"/>
          <w:color w:val="auto"/>
          <w:sz w:val="21"/>
          <w:szCs w:val="21"/>
          <w:highlight w:val="none"/>
        </w:rPr>
        <w:t>个月验收合格后，甲乙丙三方签署《稳定运行</w:t>
      </w:r>
      <w:r>
        <w:rPr>
          <w:rFonts w:hint="eastAsia" w:ascii="宋体" w:hAnsi="宋体" w:cs="宋体"/>
          <w:color w:val="auto"/>
          <w:sz w:val="21"/>
          <w:szCs w:val="21"/>
          <w:highlight w:val="none"/>
          <w:lang w:val="en-US" w:eastAsia="zh-CN"/>
        </w:rPr>
        <w:t>一</w:t>
      </w:r>
      <w:r>
        <w:rPr>
          <w:rFonts w:hint="eastAsia" w:ascii="宋体" w:hAnsi="宋体" w:cs="宋体"/>
          <w:color w:val="auto"/>
          <w:sz w:val="21"/>
          <w:szCs w:val="21"/>
          <w:highlight w:val="none"/>
        </w:rPr>
        <w:t>个月验收报告》（见附件 5 ），甲丙方考核评价部门填制《供应商监督考核评价打分表》（稳定运行三个阶段）（见附件 6 ），并形成《采购项目供应商监督考核评价报告》（见附件8），作为考核乙方履约及付款依据。</w:t>
      </w:r>
    </w:p>
    <w:p w14:paraId="60A6DBB5">
      <w:pP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（十）、甲乙丙三方签署《稳定运行</w:t>
      </w:r>
      <w:r>
        <w:rPr>
          <w:rFonts w:hint="eastAsia" w:ascii="宋体" w:hAnsi="宋体" w:cs="宋体"/>
          <w:color w:val="auto"/>
          <w:sz w:val="21"/>
          <w:szCs w:val="21"/>
          <w:highlight w:val="none"/>
          <w:lang w:val="en-US" w:eastAsia="zh-CN"/>
        </w:rPr>
        <w:t>一</w:t>
      </w:r>
      <w:r>
        <w:rPr>
          <w:rFonts w:hint="eastAsia" w:ascii="宋体" w:hAnsi="宋体" w:cs="宋体"/>
          <w:color w:val="auto"/>
          <w:sz w:val="21"/>
          <w:szCs w:val="21"/>
          <w:highlight w:val="none"/>
        </w:rPr>
        <w:t>个月验收报告》视为交付。</w:t>
      </w:r>
    </w:p>
    <w:p w14:paraId="2FD815C4">
      <w:pP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（十一）、项目稳定运行</w:t>
      </w:r>
      <w:r>
        <w:rPr>
          <w:rFonts w:hint="eastAsia" w:ascii="宋体" w:hAnsi="宋体" w:cs="宋体"/>
          <w:color w:val="auto"/>
          <w:sz w:val="21"/>
          <w:szCs w:val="21"/>
          <w:highlight w:val="none"/>
          <w:lang w:val="en-US" w:eastAsia="zh-CN"/>
        </w:rPr>
        <w:t>一</w:t>
      </w:r>
      <w:r>
        <w:rPr>
          <w:rFonts w:hint="eastAsia" w:ascii="宋体" w:hAnsi="宋体" w:cs="宋体"/>
          <w:color w:val="auto"/>
          <w:sz w:val="21"/>
          <w:szCs w:val="21"/>
          <w:highlight w:val="none"/>
        </w:rPr>
        <w:t>个月自甲乙丙签署</w:t>
      </w:r>
      <w:r>
        <w:rPr>
          <w:rFonts w:ascii="宋体" w:hAnsi="宋体" w:cs="宋体"/>
          <w:color w:val="auto"/>
          <w:sz w:val="21"/>
          <w:szCs w:val="21"/>
          <w:highlight w:val="none"/>
        </w:rPr>
        <w:t>《</w:t>
      </w:r>
      <w:r>
        <w:rPr>
          <w:rFonts w:hint="eastAsia" w:ascii="宋体" w:hAnsi="宋体" w:cs="宋体"/>
          <w:color w:val="auto"/>
          <w:sz w:val="21"/>
          <w:szCs w:val="21"/>
          <w:highlight w:val="none"/>
        </w:rPr>
        <w:t>安装运行</w:t>
      </w:r>
      <w:r>
        <w:rPr>
          <w:rFonts w:ascii="宋体" w:hAnsi="宋体" w:cs="宋体"/>
          <w:color w:val="auto"/>
          <w:sz w:val="21"/>
          <w:szCs w:val="21"/>
          <w:highlight w:val="none"/>
        </w:rPr>
        <w:t>验收报告》</w:t>
      </w:r>
      <w:r>
        <w:rPr>
          <w:rFonts w:hint="eastAsia" w:ascii="宋体" w:hAnsi="宋体" w:cs="宋体"/>
          <w:color w:val="auto"/>
          <w:sz w:val="21"/>
          <w:szCs w:val="21"/>
          <w:highlight w:val="none"/>
        </w:rPr>
        <w:t>之日起计算。</w:t>
      </w:r>
    </w:p>
    <w:p w14:paraId="51576463">
      <w:pPr>
        <w:pStyle w:val="2"/>
        <w:rPr>
          <w:color w:val="auto"/>
          <w:sz w:val="21"/>
          <w:szCs w:val="21"/>
          <w:highlight w:val="none"/>
        </w:rPr>
      </w:pPr>
      <w:r>
        <w:rPr>
          <w:rFonts w:hint="eastAsia"/>
          <w:color w:val="auto"/>
          <w:sz w:val="21"/>
          <w:szCs w:val="21"/>
          <w:highlight w:val="none"/>
        </w:rPr>
        <w:t>八、培训及维保服务</w:t>
      </w:r>
    </w:p>
    <w:p w14:paraId="26A56B67">
      <w:pPr>
        <w:spacing w:line="360" w:lineRule="auto"/>
        <w:ind w:firstLine="420" w:firstLineChars="200"/>
        <w:rPr>
          <w:rFonts w:ascii="宋体" w:hAnsi="宋体"/>
          <w:b/>
          <w:color w:val="auto"/>
          <w:sz w:val="21"/>
          <w:szCs w:val="21"/>
          <w:highlight w:val="none"/>
        </w:rPr>
      </w:pPr>
      <w:r>
        <w:rPr>
          <w:rFonts w:hint="eastAsia" w:ascii="宋体" w:hAnsi="宋体"/>
          <w:color w:val="auto"/>
          <w:sz w:val="21"/>
          <w:szCs w:val="21"/>
          <w:highlight w:val="none"/>
        </w:rPr>
        <w:t>（一）、乙方负责免费培训丙方相关使用人员，培训内容包括系统操作、日常维护及常见故障等的处理方法。</w:t>
      </w:r>
    </w:p>
    <w:p w14:paraId="4F81F67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w:t>
      </w:r>
      <w:r>
        <w:rPr>
          <w:rFonts w:ascii="宋体" w:hAnsi="宋体"/>
          <w:color w:val="auto"/>
          <w:sz w:val="21"/>
          <w:szCs w:val="21"/>
          <w:highlight w:val="none"/>
        </w:rPr>
        <w:t>、为</w:t>
      </w:r>
      <w:r>
        <w:rPr>
          <w:rFonts w:hint="eastAsia" w:ascii="宋体" w:hAnsi="宋体"/>
          <w:color w:val="auto"/>
          <w:sz w:val="21"/>
          <w:szCs w:val="21"/>
          <w:highlight w:val="none"/>
        </w:rPr>
        <w:t>确</w:t>
      </w:r>
      <w:r>
        <w:rPr>
          <w:rFonts w:ascii="宋体" w:hAnsi="宋体"/>
          <w:color w:val="auto"/>
          <w:sz w:val="21"/>
          <w:szCs w:val="21"/>
          <w:highlight w:val="none"/>
        </w:rPr>
        <w:t>保</w:t>
      </w:r>
      <w:r>
        <w:rPr>
          <w:rFonts w:hint="eastAsia" w:ascii="宋体" w:hAnsi="宋体"/>
          <w:color w:val="auto"/>
          <w:sz w:val="21"/>
          <w:szCs w:val="21"/>
          <w:highlight w:val="none"/>
        </w:rPr>
        <w:t>项目</w:t>
      </w:r>
      <w:r>
        <w:rPr>
          <w:rFonts w:ascii="宋体" w:hAnsi="宋体"/>
          <w:color w:val="auto"/>
          <w:sz w:val="21"/>
          <w:szCs w:val="21"/>
          <w:highlight w:val="none"/>
        </w:rPr>
        <w:t>的正常运营，乙方</w:t>
      </w:r>
      <w:r>
        <w:rPr>
          <w:rFonts w:hint="eastAsia" w:ascii="宋体" w:hAnsi="宋体"/>
          <w:color w:val="auto"/>
          <w:sz w:val="21"/>
          <w:szCs w:val="21"/>
          <w:highlight w:val="none"/>
        </w:rPr>
        <w:t>必须</w:t>
      </w:r>
      <w:r>
        <w:rPr>
          <w:rFonts w:ascii="宋体" w:hAnsi="宋体"/>
          <w:color w:val="auto"/>
          <w:sz w:val="21"/>
          <w:szCs w:val="21"/>
          <w:highlight w:val="none"/>
        </w:rPr>
        <w:t>提供7×</w:t>
      </w:r>
      <w:r>
        <w:rPr>
          <w:rFonts w:hint="eastAsia" w:ascii="宋体" w:hAnsi="宋体"/>
          <w:color w:val="auto"/>
          <w:sz w:val="21"/>
          <w:szCs w:val="21"/>
          <w:highlight w:val="none"/>
        </w:rPr>
        <w:t>24</w:t>
      </w:r>
      <w:r>
        <w:rPr>
          <w:rFonts w:ascii="宋体" w:hAnsi="宋体"/>
          <w:color w:val="auto"/>
          <w:sz w:val="21"/>
          <w:szCs w:val="21"/>
          <w:highlight w:val="none"/>
        </w:rPr>
        <w:t>小时的电话客服服务</w:t>
      </w:r>
      <w:r>
        <w:rPr>
          <w:rFonts w:hint="eastAsia" w:ascii="宋体" w:hAnsi="宋体"/>
          <w:color w:val="auto"/>
          <w:sz w:val="21"/>
          <w:szCs w:val="21"/>
          <w:highlight w:val="none"/>
        </w:rPr>
        <w:t>，丙方可就系统安装、产品选购、技术方案、简单系统故障等问题向乙方进行咨询。所谓7×24，就是指每周7天，每天24小时响应。</w:t>
      </w:r>
    </w:p>
    <w:p w14:paraId="2C5DFF6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（三）、乙方提供的</w:t>
      </w:r>
      <w:r>
        <w:rPr>
          <w:rFonts w:ascii="宋体" w:hAnsi="宋体"/>
          <w:color w:val="auto"/>
          <w:sz w:val="21"/>
          <w:szCs w:val="21"/>
          <w:highlight w:val="none"/>
        </w:rPr>
        <w:t>所有</w:t>
      </w:r>
      <w:r>
        <w:rPr>
          <w:rFonts w:hint="eastAsia" w:ascii="宋体" w:hAnsi="宋体"/>
          <w:color w:val="auto"/>
          <w:sz w:val="21"/>
          <w:szCs w:val="21"/>
          <w:highlight w:val="none"/>
        </w:rPr>
        <w:t>软件、硬件原厂免费保修</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u w:val="single"/>
          <w:lang w:val="en-US" w:eastAsia="zh-CN"/>
        </w:rPr>
        <w:t xml:space="preserve">   </w:t>
      </w:r>
      <w:r>
        <w:rPr>
          <w:rFonts w:hint="eastAsia" w:ascii="宋体" w:hAnsi="宋体"/>
          <w:b/>
          <w:bCs/>
          <w:color w:val="auto"/>
          <w:sz w:val="21"/>
          <w:szCs w:val="21"/>
          <w:highlight w:val="none"/>
          <w:u w:val="single"/>
        </w:rPr>
        <w:t>年</w:t>
      </w:r>
      <w:r>
        <w:rPr>
          <w:rFonts w:hint="eastAsia" w:ascii="宋体" w:hAnsi="宋体"/>
          <w:color w:val="auto"/>
          <w:sz w:val="21"/>
          <w:szCs w:val="21"/>
          <w:highlight w:val="none"/>
        </w:rPr>
        <w:t>。保修期自甲、乙、丙三方共同签署《</w:t>
      </w:r>
      <w:r>
        <w:rPr>
          <w:rFonts w:hint="eastAsia" w:ascii="宋体" w:hAnsi="宋体" w:cs="宋体"/>
          <w:color w:val="auto"/>
          <w:sz w:val="21"/>
          <w:szCs w:val="21"/>
          <w:highlight w:val="none"/>
        </w:rPr>
        <w:t>稳定运行</w:t>
      </w:r>
      <w:r>
        <w:rPr>
          <w:rFonts w:hint="eastAsia" w:ascii="宋体" w:hAnsi="宋体" w:cs="宋体"/>
          <w:color w:val="auto"/>
          <w:sz w:val="21"/>
          <w:szCs w:val="21"/>
          <w:highlight w:val="none"/>
          <w:lang w:val="en-US" w:eastAsia="zh-CN"/>
        </w:rPr>
        <w:t>一</w:t>
      </w:r>
      <w:r>
        <w:rPr>
          <w:rFonts w:hint="eastAsia" w:ascii="宋体" w:hAnsi="宋体" w:cs="宋体"/>
          <w:color w:val="auto"/>
          <w:sz w:val="21"/>
          <w:szCs w:val="21"/>
          <w:highlight w:val="none"/>
        </w:rPr>
        <w:t>个月验收报告</w:t>
      </w:r>
      <w:r>
        <w:rPr>
          <w:rFonts w:hint="eastAsia" w:ascii="宋体" w:hAnsi="宋体"/>
          <w:color w:val="auto"/>
          <w:sz w:val="21"/>
          <w:szCs w:val="21"/>
          <w:highlight w:val="none"/>
        </w:rPr>
        <w:t>》之日起计算。维保期内所有因软、硬件质量及服务问题而导致系统停止运行的，维保期将按停运天数（按24小时计算）相应延长。乙方在保修期内负责保修，排除故障，免费提供非操作不当及非外部原因造成的部件、配件的更换，设备的更换及维修以不影响系统的正常使用。保修期内设备2次维修后仍不能正常工作，乙方对设备进行免费更换。</w:t>
      </w:r>
    </w:p>
    <w:p w14:paraId="746C6E76">
      <w:pPr>
        <w:spacing w:line="360" w:lineRule="auto"/>
        <w:ind w:firstLine="420" w:firstLineChars="20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（四）</w:t>
      </w:r>
      <w:r>
        <w:rPr>
          <w:rFonts w:ascii="宋体" w:hAnsi="宋体" w:cs="宋体"/>
          <w:color w:val="auto"/>
          <w:sz w:val="21"/>
          <w:szCs w:val="21"/>
          <w:highlight w:val="none"/>
          <w:shd w:val="clear" w:color="auto" w:fill="FFFFFF"/>
        </w:rPr>
        <w:t>、</w:t>
      </w:r>
      <w:r>
        <w:rPr>
          <w:rFonts w:hint="eastAsia" w:ascii="宋体" w:hAnsi="宋体"/>
          <w:color w:val="auto"/>
          <w:sz w:val="21"/>
          <w:szCs w:val="21"/>
          <w:highlight w:val="none"/>
        </w:rPr>
        <w:t>免费维保期</w:t>
      </w:r>
      <w:r>
        <w:rPr>
          <w:rFonts w:ascii="宋体" w:hAnsi="宋体" w:cs="宋体"/>
          <w:color w:val="auto"/>
          <w:sz w:val="21"/>
          <w:szCs w:val="21"/>
          <w:highlight w:val="none"/>
          <w:shd w:val="clear" w:color="auto" w:fill="FFFFFF"/>
          <w:lang w:val="zh-CN"/>
        </w:rPr>
        <w:t>，</w:t>
      </w:r>
      <w:r>
        <w:rPr>
          <w:rFonts w:hint="eastAsia" w:ascii="宋体" w:hAnsi="宋体" w:cs="宋体"/>
          <w:color w:val="auto"/>
          <w:sz w:val="21"/>
          <w:szCs w:val="21"/>
          <w:highlight w:val="none"/>
          <w:shd w:val="clear" w:color="auto" w:fill="FFFFFF"/>
          <w:lang w:val="zh-CN"/>
        </w:rPr>
        <w:t>乙方对丙方的故障申告应及时响应，系统运行所出现的问题保证</w:t>
      </w:r>
      <w:r>
        <w:rPr>
          <w:rFonts w:hint="eastAsia" w:ascii="宋体" w:hAnsi="宋体" w:cs="宋体"/>
          <w:color w:val="auto"/>
          <w:sz w:val="21"/>
          <w:szCs w:val="21"/>
          <w:highlight w:val="none"/>
          <w:shd w:val="clear" w:color="auto" w:fill="FFFFFF"/>
        </w:rPr>
        <w:t>2小时内现场解决，紧急情况需要派技术骨干人员需3小时内到达现场；</w:t>
      </w:r>
      <w:r>
        <w:rPr>
          <w:rFonts w:hint="eastAsia" w:ascii="宋体" w:hAnsi="宋体"/>
          <w:bCs/>
          <w:color w:val="auto"/>
          <w:sz w:val="21"/>
          <w:szCs w:val="21"/>
          <w:highlight w:val="none"/>
        </w:rPr>
        <w:t>每季度对系统作定期免费检查一次，由专业技术人员到现场对系统进行检测，并提交检测报告；</w:t>
      </w:r>
      <w:r>
        <w:rPr>
          <w:rFonts w:hint="eastAsia" w:ascii="宋体" w:hAnsi="宋体" w:cs="宋体"/>
          <w:color w:val="auto"/>
          <w:sz w:val="21"/>
          <w:szCs w:val="21"/>
          <w:highlight w:val="none"/>
          <w:shd w:val="clear" w:color="auto" w:fill="FFFFFF"/>
        </w:rPr>
        <w:t>每学期开学前乙方应派专门人员现场排查系统，确保系统安全运行。</w:t>
      </w:r>
    </w:p>
    <w:p w14:paraId="16FF6451">
      <w:pPr>
        <w:spacing w:line="360" w:lineRule="auto"/>
        <w:ind w:firstLine="420" w:firstLineChars="200"/>
        <w:rPr>
          <w:rFonts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（五）</w:t>
      </w:r>
      <w:r>
        <w:rPr>
          <w:rFonts w:ascii="宋体" w:hAnsi="宋体" w:cs="宋体"/>
          <w:color w:val="auto"/>
          <w:sz w:val="21"/>
          <w:szCs w:val="21"/>
          <w:highlight w:val="none"/>
          <w:shd w:val="clear" w:color="auto" w:fill="FFFFFF"/>
        </w:rPr>
        <w:t>、</w:t>
      </w:r>
      <w:r>
        <w:rPr>
          <w:rFonts w:hint="eastAsia" w:ascii="宋体" w:hAnsi="宋体"/>
          <w:color w:val="auto"/>
          <w:sz w:val="21"/>
          <w:szCs w:val="21"/>
          <w:highlight w:val="none"/>
        </w:rPr>
        <w:t>免费维保期</w:t>
      </w:r>
      <w:r>
        <w:rPr>
          <w:rFonts w:ascii="宋体" w:hAnsi="宋体" w:cs="宋体"/>
          <w:color w:val="auto"/>
          <w:sz w:val="21"/>
          <w:szCs w:val="21"/>
          <w:highlight w:val="none"/>
          <w:shd w:val="clear" w:color="auto" w:fill="FFFFFF"/>
        </w:rPr>
        <w:t>，乙方应及时解决因甲方硬件设备升级等原因给软件应用带来的技术问题，免费提供补丁程序及技术支持服务等，保证甲方系统因上述原因升级后能正常运行。</w:t>
      </w:r>
    </w:p>
    <w:p w14:paraId="2505FADB">
      <w:pP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（六）、乙方提供不少于</w:t>
      </w:r>
      <w:r>
        <w:rPr>
          <w:rFonts w:hint="eastAsia" w:ascii="宋体" w:hAnsi="宋体" w:cs="宋体"/>
          <w:color w:val="auto"/>
          <w:sz w:val="21"/>
          <w:szCs w:val="21"/>
          <w:highlight w:val="none"/>
          <w:lang w:val="en-US" w:eastAsia="zh-CN"/>
        </w:rPr>
        <w:t xml:space="preserve">  </w:t>
      </w:r>
      <w:r>
        <w:rPr>
          <w:rFonts w:hint="eastAsia" w:ascii="宋体" w:hAnsi="宋体" w:cs="宋体"/>
          <w:b w:val="0"/>
          <w:bCs w:val="0"/>
          <w:color w:val="auto"/>
          <w:sz w:val="21"/>
          <w:szCs w:val="21"/>
          <w:highlight w:val="none"/>
          <w:u w:val="single"/>
        </w:rPr>
        <w:t>年</w:t>
      </w:r>
      <w:r>
        <w:rPr>
          <w:rFonts w:hint="eastAsia" w:ascii="宋体" w:hAnsi="宋体" w:cs="宋体"/>
          <w:color w:val="auto"/>
          <w:sz w:val="21"/>
          <w:szCs w:val="21"/>
          <w:highlight w:val="none"/>
        </w:rPr>
        <w:t>免费售后服务，如乙方未能及时提供保修服务，丙方有权采取必要的补救措施，但费用和风险由乙方承担。</w:t>
      </w:r>
    </w:p>
    <w:p w14:paraId="49666B82">
      <w:pPr>
        <w:spacing w:line="360" w:lineRule="auto"/>
        <w:ind w:firstLine="420" w:firstLineChars="200"/>
        <w:rPr>
          <w:rFonts w:ascii="宋体" w:hAnsi="宋体" w:cs="宋体"/>
          <w:color w:val="auto"/>
          <w:sz w:val="21"/>
          <w:szCs w:val="21"/>
          <w:highlight w:val="none"/>
        </w:rPr>
      </w:pPr>
      <w:r>
        <w:rPr>
          <w:rFonts w:hint="eastAsia" w:ascii="宋体" w:hAnsi="宋体"/>
          <w:color w:val="auto"/>
          <w:sz w:val="21"/>
          <w:szCs w:val="21"/>
          <w:highlight w:val="none"/>
        </w:rPr>
        <w:t>（七）免费维保期，乙方应免费提供项目软件版本的升级服务，使系统保持最新版本。</w:t>
      </w:r>
    </w:p>
    <w:p w14:paraId="30A3FCF6">
      <w:pPr>
        <w:spacing w:line="360" w:lineRule="auto"/>
        <w:ind w:firstLine="420" w:firstLineChars="200"/>
        <w:rPr>
          <w:rFonts w:ascii="宋体" w:hAnsi="宋体" w:cs="宋体"/>
          <w:color w:val="auto"/>
          <w:sz w:val="21"/>
          <w:szCs w:val="21"/>
          <w:highlight w:val="none"/>
          <w:shd w:val="clear" w:color="auto" w:fill="FFFFFF"/>
          <w:lang w:val="zh-CN"/>
        </w:rPr>
      </w:pPr>
      <w:r>
        <w:rPr>
          <w:rFonts w:hint="eastAsia" w:ascii="宋体" w:hAnsi="宋体"/>
          <w:color w:val="auto"/>
          <w:sz w:val="21"/>
          <w:szCs w:val="21"/>
          <w:highlight w:val="none"/>
        </w:rPr>
        <w:t>（八）项目免费维保期</w:t>
      </w:r>
      <w:r>
        <w:rPr>
          <w:rFonts w:ascii="宋体" w:hAnsi="宋体"/>
          <w:color w:val="auto"/>
          <w:sz w:val="21"/>
          <w:szCs w:val="21"/>
          <w:highlight w:val="none"/>
        </w:rPr>
        <w:t>满</w:t>
      </w:r>
      <w:r>
        <w:rPr>
          <w:rFonts w:ascii="宋体" w:hAnsi="宋体" w:cs="宋体"/>
          <w:color w:val="auto"/>
          <w:sz w:val="21"/>
          <w:szCs w:val="21"/>
          <w:highlight w:val="none"/>
          <w:shd w:val="clear" w:color="auto" w:fill="FFFFFF"/>
          <w:lang w:val="zh-CN"/>
        </w:rPr>
        <w:t>后，</w:t>
      </w:r>
      <w:r>
        <w:rPr>
          <w:rFonts w:hint="eastAsia" w:ascii="宋体" w:hAnsi="宋体" w:cs="宋体"/>
          <w:color w:val="auto"/>
          <w:sz w:val="21"/>
          <w:szCs w:val="21"/>
          <w:highlight w:val="none"/>
          <w:shd w:val="clear" w:color="auto" w:fill="FFFFFF"/>
          <w:lang w:val="zh-CN"/>
        </w:rPr>
        <w:t>若甲方需要乙方的维保服务，在保证原维保质量的前提下，每年的维保费用为合同金额的</w:t>
      </w:r>
      <w:r>
        <w:rPr>
          <w:rFonts w:hint="eastAsia" w:ascii="宋体" w:hAnsi="宋体" w:cs="宋体"/>
          <w:color w:val="auto"/>
          <w:sz w:val="21"/>
          <w:szCs w:val="21"/>
          <w:highlight w:val="none"/>
          <w:shd w:val="clear" w:color="auto" w:fill="FFFFFF"/>
          <w:lang w:val="en-US" w:eastAsia="zh-CN"/>
        </w:rPr>
        <w:t xml:space="preserve">   </w:t>
      </w:r>
      <w:r>
        <w:rPr>
          <w:rFonts w:hint="eastAsia" w:ascii="宋体" w:hAnsi="宋体" w:cs="宋体"/>
          <w:color w:val="auto"/>
          <w:sz w:val="21"/>
          <w:szCs w:val="21"/>
          <w:highlight w:val="none"/>
          <w:shd w:val="clear" w:color="auto" w:fill="FFFFFF"/>
        </w:rPr>
        <w:t>%。</w:t>
      </w:r>
    </w:p>
    <w:p w14:paraId="471A5DE3">
      <w:pPr>
        <w:spacing w:line="360" w:lineRule="auto"/>
        <w:ind w:firstLine="420" w:firstLineChars="200"/>
        <w:jc w:val="left"/>
        <w:rPr>
          <w:rFonts w:ascii="宋体" w:hAnsi="宋体"/>
          <w:strike/>
          <w:color w:val="auto"/>
          <w:sz w:val="21"/>
          <w:szCs w:val="21"/>
          <w:highlight w:val="none"/>
        </w:rPr>
      </w:pPr>
      <w:r>
        <w:rPr>
          <w:rFonts w:hint="eastAsia" w:ascii="宋体" w:hAnsi="宋体"/>
          <w:strike/>
          <w:color w:val="auto"/>
          <w:sz w:val="21"/>
          <w:szCs w:val="21"/>
          <w:highlight w:val="none"/>
        </w:rPr>
        <w:t>（九）服务考核：维保期满，甲丙方考核评价部门对乙方在免费维保期间的维保服务进行考核，填制《供应商监督考核评价打分表》（维保阶段）(见附件5），并形成《采购项目供应商监督考核评价报告》（见附件 8 ），作为考核乙方履约情况及付款的依据。</w:t>
      </w:r>
    </w:p>
    <w:p w14:paraId="5DCA52BA">
      <w:pPr>
        <w:pStyle w:val="2"/>
        <w:rPr>
          <w:b w:val="0"/>
          <w:color w:val="auto"/>
          <w:sz w:val="21"/>
          <w:szCs w:val="21"/>
          <w:highlight w:val="none"/>
        </w:rPr>
      </w:pPr>
      <w:r>
        <w:rPr>
          <w:rFonts w:hint="eastAsia"/>
          <w:color w:val="auto"/>
          <w:sz w:val="21"/>
          <w:szCs w:val="21"/>
          <w:highlight w:val="none"/>
        </w:rPr>
        <w:t>九、合同价款的支付</w:t>
      </w:r>
    </w:p>
    <w:p w14:paraId="128FF5C8">
      <w:pPr>
        <w:pStyle w:val="21"/>
        <w:snapToGrid/>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（一）付款方式：</w:t>
      </w:r>
      <w:r>
        <w:rPr>
          <w:rFonts w:ascii="宋体" w:hAnsi="宋体" w:cs="宋体"/>
          <w:color w:val="auto"/>
          <w:sz w:val="21"/>
          <w:szCs w:val="21"/>
          <w:highlight w:val="none"/>
        </w:rPr>
        <w:t>本</w:t>
      </w:r>
      <w:r>
        <w:rPr>
          <w:rFonts w:hint="eastAsia" w:ascii="宋体" w:hAnsi="宋体" w:cs="宋体"/>
          <w:color w:val="auto"/>
          <w:sz w:val="21"/>
          <w:szCs w:val="21"/>
          <w:highlight w:val="none"/>
        </w:rPr>
        <w:t>合同</w:t>
      </w:r>
      <w:r>
        <w:rPr>
          <w:rFonts w:ascii="宋体" w:hAnsi="宋体" w:cs="宋体"/>
          <w:color w:val="auto"/>
          <w:sz w:val="21"/>
          <w:szCs w:val="21"/>
          <w:highlight w:val="none"/>
        </w:rPr>
        <w:t>项下款项以人民币转账方式进行结算，支付至乙方指定的以下账户</w:t>
      </w:r>
      <w:r>
        <w:rPr>
          <w:rFonts w:hint="eastAsia" w:ascii="宋体" w:hAnsi="宋体" w:cs="宋体"/>
          <w:color w:val="auto"/>
          <w:sz w:val="21"/>
          <w:szCs w:val="21"/>
          <w:highlight w:val="none"/>
        </w:rPr>
        <w:t>。</w:t>
      </w:r>
    </w:p>
    <w:p w14:paraId="047BDFDF">
      <w:pPr>
        <w:numPr>
          <w:ilvl w:val="0"/>
          <w:numId w:val="0"/>
        </w:numPr>
        <w:spacing w:line="480" w:lineRule="auto"/>
        <w:rPr>
          <w:rFonts w:hint="eastAsia" w:ascii="宋体" w:hAnsi="宋体" w:eastAsia="宋体" w:cs="宋体"/>
          <w:color w:val="auto"/>
          <w:kern w:val="0"/>
          <w:sz w:val="21"/>
          <w:szCs w:val="21"/>
          <w:highlight w:val="none"/>
          <w:lang w:bidi="ar"/>
        </w:rPr>
      </w:pPr>
    </w:p>
    <w:p w14:paraId="406977F1">
      <w:pPr>
        <w:numPr>
          <w:ilvl w:val="0"/>
          <w:numId w:val="0"/>
        </w:numPr>
        <w:spacing w:line="48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账户名称：</w:t>
      </w:r>
    </w:p>
    <w:p w14:paraId="657678A0">
      <w:pPr>
        <w:numPr>
          <w:ilvl w:val="0"/>
          <w:numId w:val="0"/>
        </w:numPr>
        <w:spacing w:line="48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开户银行：</w:t>
      </w:r>
    </w:p>
    <w:p w14:paraId="7E956C08">
      <w:pPr>
        <w:numPr>
          <w:ilvl w:val="0"/>
          <w:numId w:val="0"/>
        </w:numPr>
        <w:spacing w:line="48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账    号：</w:t>
      </w:r>
    </w:p>
    <w:p w14:paraId="73AAB7D4">
      <w:pPr>
        <w:pStyle w:val="11"/>
        <w:rPr>
          <w:color w:val="auto"/>
          <w:sz w:val="21"/>
          <w:szCs w:val="21"/>
          <w:highlight w:val="none"/>
        </w:rPr>
      </w:pPr>
    </w:p>
    <w:p w14:paraId="04734F24">
      <w:pPr>
        <w:numPr>
          <w:ilvl w:val="0"/>
          <w:numId w:val="1"/>
        </w:num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本合同生效后，按以下约定支付合同项下款项：</w:t>
      </w:r>
    </w:p>
    <w:p w14:paraId="04D534F3">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1、合同主体款项，占合同款项的9</w:t>
      </w:r>
      <w:r>
        <w:rPr>
          <w:rFonts w:hint="eastAsia" w:ascii="宋体" w:hAnsi="宋体" w:cs="宋体"/>
          <w:color w:val="auto"/>
          <w:sz w:val="21"/>
          <w:szCs w:val="21"/>
          <w:highlight w:val="none"/>
          <w:lang w:eastAsia="zh-CN"/>
        </w:rPr>
        <w:t>5</w:t>
      </w:r>
      <w:r>
        <w:rPr>
          <w:rFonts w:hint="eastAsia" w:ascii="宋体" w:hAnsi="宋体" w:cs="宋体"/>
          <w:color w:val="auto"/>
          <w:sz w:val="21"/>
          <w:szCs w:val="21"/>
          <w:highlight w:val="none"/>
        </w:rPr>
        <w:t>%，分二次付款:</w:t>
      </w:r>
    </w:p>
    <w:p w14:paraId="180DD119">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1）、合同</w:t>
      </w:r>
      <w:r>
        <w:rPr>
          <w:rFonts w:hint="eastAsia" w:ascii="宋体" w:hAnsi="宋体" w:cs="宋体"/>
          <w:color w:val="auto"/>
          <w:sz w:val="21"/>
          <w:szCs w:val="21"/>
          <w:highlight w:val="none"/>
          <w:lang w:val="en-US" w:eastAsia="zh-CN"/>
        </w:rPr>
        <w:t>总价款</w:t>
      </w:r>
      <w:r>
        <w:rPr>
          <w:rFonts w:hint="eastAsia" w:ascii="宋体" w:hAnsi="宋体" w:cs="宋体"/>
          <w:color w:val="auto"/>
          <w:sz w:val="21"/>
          <w:szCs w:val="21"/>
          <w:highlight w:val="none"/>
        </w:rPr>
        <w:t>价款的</w:t>
      </w:r>
      <w:r>
        <w:rPr>
          <w:rFonts w:hint="eastAsia" w:ascii="宋体" w:hAnsi="宋体" w:cs="宋体"/>
          <w:color w:val="auto"/>
          <w:sz w:val="21"/>
          <w:szCs w:val="21"/>
          <w:highlight w:val="none"/>
          <w:lang w:eastAsia="zh-CN"/>
        </w:rPr>
        <w:t>5</w:t>
      </w:r>
      <w:r>
        <w:rPr>
          <w:rFonts w:hint="eastAsia" w:ascii="宋体" w:hAnsi="宋体" w:cs="宋体"/>
          <w:color w:val="auto"/>
          <w:sz w:val="21"/>
          <w:szCs w:val="21"/>
          <w:highlight w:val="none"/>
          <w:lang w:val="en-US" w:eastAsia="zh-CN"/>
        </w:rPr>
        <w:t>0</w:t>
      </w:r>
      <w:r>
        <w:rPr>
          <w:rFonts w:hint="eastAsia" w:ascii="宋体" w:hAnsi="宋体" w:cs="宋体"/>
          <w:color w:val="auto"/>
          <w:sz w:val="21"/>
          <w:szCs w:val="21"/>
          <w:highlight w:val="none"/>
        </w:rPr>
        <w:t>%部分：硬件设备</w:t>
      </w:r>
      <w:r>
        <w:rPr>
          <w:rFonts w:hint="eastAsia" w:ascii="宋体" w:hAnsi="宋体" w:cs="宋体"/>
          <w:color w:val="auto"/>
          <w:sz w:val="21"/>
          <w:szCs w:val="21"/>
          <w:highlight w:val="none"/>
          <w:lang w:val="en-US" w:eastAsia="zh-CN"/>
        </w:rPr>
        <w:t>到货初验合格</w:t>
      </w:r>
      <w:r>
        <w:rPr>
          <w:rFonts w:hint="eastAsia" w:ascii="宋体" w:hAnsi="宋体" w:cs="宋体"/>
          <w:color w:val="auto"/>
          <w:sz w:val="21"/>
          <w:szCs w:val="21"/>
          <w:highlight w:val="none"/>
        </w:rPr>
        <w:t>后，甲方依据《到货验收报告》（见附件1）、《采购项目付款申请审批单》（甲方内部使用）、硬件设备价款的全额增值税专用发票，向乙方支付应付</w:t>
      </w:r>
      <w:r>
        <w:rPr>
          <w:rFonts w:hint="eastAsia" w:ascii="宋体" w:hAnsi="宋体" w:cs="宋体"/>
          <w:color w:val="auto"/>
          <w:sz w:val="21"/>
          <w:szCs w:val="21"/>
          <w:highlight w:val="none"/>
          <w:lang w:val="en-US" w:eastAsia="zh-CN"/>
        </w:rPr>
        <w:t>总</w:t>
      </w:r>
      <w:r>
        <w:rPr>
          <w:rFonts w:hint="eastAsia" w:ascii="宋体" w:hAnsi="宋体" w:cs="宋体"/>
          <w:color w:val="auto"/>
          <w:sz w:val="21"/>
          <w:szCs w:val="21"/>
          <w:highlight w:val="none"/>
        </w:rPr>
        <w:t>价款的</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0%。</w:t>
      </w:r>
    </w:p>
    <w:p w14:paraId="6D378EF7">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2）、项目整体上线稳定运行</w:t>
      </w:r>
      <w:r>
        <w:rPr>
          <w:rFonts w:hint="eastAsia" w:ascii="宋体" w:hAnsi="宋体" w:cs="宋体"/>
          <w:color w:val="auto"/>
          <w:sz w:val="21"/>
          <w:szCs w:val="21"/>
          <w:highlight w:val="none"/>
          <w:lang w:val="en-US" w:eastAsia="zh-CN"/>
        </w:rPr>
        <w:t>一</w:t>
      </w:r>
      <w:r>
        <w:rPr>
          <w:rFonts w:hint="eastAsia" w:ascii="宋体" w:hAnsi="宋体" w:cs="宋体"/>
          <w:color w:val="auto"/>
          <w:sz w:val="21"/>
          <w:szCs w:val="21"/>
          <w:highlight w:val="none"/>
        </w:rPr>
        <w:t>个月后，乙方向甲方提出付款申请，经甲方考核后，甲方依据：（1）《到货验收报告》(见附件1）；（2）《安装运行验收报告》（见附件2）（3）《稳定运行</w:t>
      </w:r>
      <w:r>
        <w:rPr>
          <w:rFonts w:hint="eastAsia" w:ascii="宋体" w:hAnsi="宋体" w:cs="宋体"/>
          <w:color w:val="auto"/>
          <w:sz w:val="21"/>
          <w:szCs w:val="21"/>
          <w:highlight w:val="none"/>
          <w:lang w:val="en-US" w:eastAsia="zh-CN"/>
        </w:rPr>
        <w:t>一</w:t>
      </w:r>
      <w:r>
        <w:rPr>
          <w:rFonts w:hint="eastAsia" w:ascii="宋体" w:hAnsi="宋体" w:cs="宋体"/>
          <w:color w:val="auto"/>
          <w:sz w:val="21"/>
          <w:szCs w:val="21"/>
          <w:highlight w:val="none"/>
        </w:rPr>
        <w:t>个月验收报告》(见附件</w:t>
      </w: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rPr>
        <w:t>)；(4) 《采购项目供应商监督考核评价报告》(见附件6)、《采购项目供应商监督考核评价打分表（稳定运行</w:t>
      </w:r>
      <w:r>
        <w:rPr>
          <w:rFonts w:hint="eastAsia" w:ascii="宋体" w:hAnsi="宋体" w:cs="宋体"/>
          <w:color w:val="auto"/>
          <w:sz w:val="21"/>
          <w:szCs w:val="21"/>
          <w:highlight w:val="none"/>
          <w:lang w:val="en-US" w:eastAsia="zh-CN"/>
        </w:rPr>
        <w:t>一</w:t>
      </w:r>
      <w:r>
        <w:rPr>
          <w:rFonts w:hint="eastAsia" w:ascii="宋体" w:hAnsi="宋体" w:cs="宋体"/>
          <w:color w:val="auto"/>
          <w:sz w:val="21"/>
          <w:szCs w:val="21"/>
          <w:highlight w:val="none"/>
        </w:rPr>
        <w:t>个月阶段）》（见附件4））;（5）软件价款的全额增值税专用发票；（6）《采购项目付款申请审批单》（甲方内部使用），并按照考评结果支付相应合同款项，甲方最多支付至项目价款的9</w:t>
      </w:r>
      <w:r>
        <w:rPr>
          <w:rFonts w:hint="eastAsia" w:ascii="宋体" w:hAnsi="宋体" w:cs="宋体"/>
          <w:color w:val="auto"/>
          <w:sz w:val="21"/>
          <w:szCs w:val="21"/>
          <w:highlight w:val="none"/>
          <w:lang w:eastAsia="zh-CN"/>
        </w:rPr>
        <w:t>5</w:t>
      </w:r>
      <w:r>
        <w:rPr>
          <w:rFonts w:hint="eastAsia" w:ascii="宋体" w:hAnsi="宋体" w:cs="宋体"/>
          <w:color w:val="auto"/>
          <w:sz w:val="21"/>
          <w:szCs w:val="21"/>
          <w:highlight w:val="none"/>
        </w:rPr>
        <w:t>%。</w:t>
      </w:r>
    </w:p>
    <w:p w14:paraId="2D8DDB9C">
      <w:pPr>
        <w:spacing w:line="360" w:lineRule="auto"/>
        <w:ind w:firstLine="420" w:firstLineChars="200"/>
        <w:rPr>
          <w:rFonts w:hint="eastAsia" w:ascii="宋体" w:hAnsi="宋体" w:cs="宋体"/>
          <w:strike w:val="0"/>
          <w:color w:val="auto"/>
          <w:sz w:val="21"/>
          <w:szCs w:val="21"/>
          <w:highlight w:val="none"/>
        </w:rPr>
      </w:pPr>
      <w:r>
        <w:rPr>
          <w:rFonts w:hint="eastAsia" w:ascii="宋体" w:hAnsi="宋体" w:cs="宋体"/>
          <w:strike w:val="0"/>
          <w:color w:val="auto"/>
          <w:sz w:val="21"/>
          <w:szCs w:val="21"/>
          <w:highlight w:val="none"/>
        </w:rPr>
        <w:t>考核评价得分在90分（含）以上，按合同约定支付或有条件支付主体款项（有条件支付是指乙方对存在问题通过改进和完善完全达到协议约定标准）；</w:t>
      </w:r>
    </w:p>
    <w:p w14:paraId="7DDDC4ED">
      <w:pPr>
        <w:spacing w:line="360" w:lineRule="auto"/>
        <w:ind w:firstLine="420" w:firstLineChars="200"/>
        <w:rPr>
          <w:rFonts w:hint="eastAsia" w:ascii="宋体" w:hAnsi="宋体" w:cs="宋体"/>
          <w:strike w:val="0"/>
          <w:color w:val="auto"/>
          <w:sz w:val="21"/>
          <w:szCs w:val="21"/>
          <w:highlight w:val="none"/>
        </w:rPr>
      </w:pPr>
      <w:r>
        <w:rPr>
          <w:rFonts w:hint="eastAsia" w:ascii="宋体" w:hAnsi="宋体" w:cs="宋体"/>
          <w:strike w:val="0"/>
          <w:color w:val="auto"/>
          <w:sz w:val="21"/>
          <w:szCs w:val="21"/>
          <w:highlight w:val="none"/>
        </w:rPr>
        <w:t>考核评价得分在80分（含）至90分以内，可减值支付主体款项。甲方视乙方对其存在问题整改情况支付减值后的主体款项，减值比例或方式由甲方根据实际情况自行确定，乙方应予接受；</w:t>
      </w:r>
    </w:p>
    <w:p w14:paraId="41BD9278">
      <w:pPr>
        <w:spacing w:line="360" w:lineRule="auto"/>
        <w:ind w:firstLine="420" w:firstLineChars="200"/>
        <w:rPr>
          <w:rFonts w:hint="eastAsia" w:ascii="宋体" w:hAnsi="宋体" w:cs="宋体"/>
          <w:strike w:val="0"/>
          <w:color w:val="auto"/>
          <w:sz w:val="21"/>
          <w:szCs w:val="21"/>
          <w:highlight w:val="none"/>
        </w:rPr>
      </w:pPr>
      <w:r>
        <w:rPr>
          <w:rFonts w:hint="eastAsia" w:ascii="宋体" w:hAnsi="宋体" w:cs="宋体"/>
          <w:strike w:val="0"/>
          <w:color w:val="auto"/>
          <w:sz w:val="21"/>
          <w:szCs w:val="21"/>
          <w:highlight w:val="none"/>
        </w:rPr>
        <w:t>考核评价得分在80分以下，主体款项原则上不予支付。但经甲方同意给予整改机会，并经重新考核评价在80分（含）以上的，减值支付主体款项，减值比例或方式由甲方根据实际情况自行确定，乙方应予接受。</w:t>
      </w:r>
    </w:p>
    <w:p w14:paraId="1FF938DF">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质量及服务保证金（不计付利息），占应付项目价款的</w:t>
      </w:r>
      <w:r>
        <w:rPr>
          <w:rFonts w:hint="eastAsia" w:ascii="宋体" w:hAnsi="宋体" w:cs="宋体"/>
          <w:color w:val="auto"/>
          <w:sz w:val="21"/>
          <w:szCs w:val="21"/>
          <w:highlight w:val="none"/>
          <w:lang w:eastAsia="zh-CN"/>
        </w:rPr>
        <w:t>5</w:t>
      </w:r>
      <w:r>
        <w:rPr>
          <w:rFonts w:hint="eastAsia" w:ascii="宋体" w:hAnsi="宋体" w:cs="宋体"/>
          <w:color w:val="auto"/>
          <w:sz w:val="21"/>
          <w:szCs w:val="21"/>
          <w:highlight w:val="none"/>
        </w:rPr>
        <w:t>%。</w:t>
      </w:r>
      <w:r>
        <w:rPr>
          <w:rFonts w:hint="eastAsia" w:ascii="宋体" w:hAnsi="宋体" w:eastAsia="宋体" w:cs="宋体"/>
          <w:color w:val="auto"/>
          <w:kern w:val="2"/>
          <w:sz w:val="21"/>
          <w:szCs w:val="21"/>
          <w:highlight w:val="none"/>
          <w:lang w:val="en-US" w:eastAsia="zh-CN" w:bidi="ar-SA"/>
        </w:rPr>
        <w:t>产品正式验收合格并稳定运行1个月后</w:t>
      </w:r>
      <w:r>
        <w:rPr>
          <w:rFonts w:hint="eastAsia" w:ascii="宋体" w:hAnsi="宋体" w:cs="宋体"/>
          <w:color w:val="auto"/>
          <w:sz w:val="21"/>
          <w:szCs w:val="21"/>
          <w:highlight w:val="none"/>
        </w:rPr>
        <w:t>，经甲方验收，乙方向甲方考核评价部门提出付款申请，甲方考核评价部门审核无误后，按照下列依据支付质量及服务保证金：（1）《采购项目付款申请审批单》；（2）《供应商监督考核评价报告》</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《供应商监督考核评价打分表》（质量及服务保证金阶段））。</w:t>
      </w:r>
    </w:p>
    <w:p w14:paraId="1BBDC9D3">
      <w:pPr>
        <w:numPr>
          <w:ilvl w:val="0"/>
          <w:numId w:val="0"/>
        </w:numPr>
        <w:spacing w:line="360" w:lineRule="auto"/>
        <w:rPr>
          <w:rFonts w:hint="eastAsia" w:ascii="宋体" w:hAnsi="宋体" w:cs="宋体"/>
          <w:color w:val="auto"/>
          <w:sz w:val="21"/>
          <w:szCs w:val="21"/>
          <w:highlight w:val="none"/>
        </w:rPr>
      </w:pPr>
    </w:p>
    <w:p w14:paraId="20C9C24E">
      <w:pPr>
        <w:pStyle w:val="2"/>
        <w:rPr>
          <w:color w:val="auto"/>
          <w:sz w:val="21"/>
          <w:szCs w:val="21"/>
          <w:highlight w:val="none"/>
        </w:rPr>
      </w:pPr>
      <w:r>
        <w:rPr>
          <w:rFonts w:hint="eastAsia"/>
          <w:color w:val="auto"/>
          <w:sz w:val="21"/>
          <w:szCs w:val="21"/>
          <w:highlight w:val="none"/>
        </w:rPr>
        <w:t>十、知识产权与保密</w:t>
      </w:r>
      <w:bookmarkStart w:id="0" w:name="_GoBack"/>
      <w:bookmarkEnd w:id="0"/>
    </w:p>
    <w:p w14:paraId="17EAAB1F">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乙方（及原厂商）保证，其根据本合同提供的软件及服务没有任何权利瑕疵，没有侵犯任何第三方权利，甲方在使用该软件或服务的任何一部分时，免受第三方提出的侵犯其权利等任何权利主张。如果任何人对甲方使用该软件主张权利，由乙方负责处理一切纠纷及相关事宜。由此给甲方造成的损失，由乙方承担，其承担范围包括但不限于：赔偿费、诉讼费或仲裁费和相关的费用。</w:t>
      </w:r>
    </w:p>
    <w:p w14:paraId="7C9137CC">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w:t>
      </w:r>
      <w:r>
        <w:rPr>
          <w:rFonts w:ascii="宋体" w:hAnsi="宋体"/>
          <w:color w:val="auto"/>
          <w:sz w:val="21"/>
          <w:szCs w:val="21"/>
          <w:highlight w:val="none"/>
        </w:rPr>
        <w:t>自交货之日起甲方对所购软件享有非独占和不可转让的永久使用权。乙方</w:t>
      </w:r>
      <w:r>
        <w:rPr>
          <w:rFonts w:hint="eastAsia" w:ascii="宋体" w:hAnsi="宋体"/>
          <w:color w:val="auto"/>
          <w:sz w:val="21"/>
          <w:szCs w:val="21"/>
          <w:highlight w:val="none"/>
        </w:rPr>
        <w:t>（及原厂商）</w:t>
      </w:r>
      <w:r>
        <w:rPr>
          <w:rFonts w:ascii="宋体" w:hAnsi="宋体"/>
          <w:color w:val="auto"/>
          <w:sz w:val="21"/>
          <w:szCs w:val="21"/>
          <w:highlight w:val="none"/>
        </w:rPr>
        <w:t>保证其未向第三方授权本合同约定甲方使用区域内的独占使用权,甲方使用所购</w:t>
      </w:r>
      <w:r>
        <w:rPr>
          <w:rFonts w:hint="eastAsia" w:ascii="宋体" w:hAnsi="宋体"/>
          <w:color w:val="auto"/>
          <w:sz w:val="21"/>
          <w:szCs w:val="21"/>
          <w:highlight w:val="none"/>
        </w:rPr>
        <w:t>软件</w:t>
      </w:r>
      <w:r>
        <w:rPr>
          <w:rFonts w:ascii="宋体" w:hAnsi="宋体"/>
          <w:color w:val="auto"/>
          <w:sz w:val="21"/>
          <w:szCs w:val="21"/>
          <w:highlight w:val="none"/>
        </w:rPr>
        <w:t>不存在与任何第三方的权利冲突。因</w:t>
      </w:r>
      <w:r>
        <w:rPr>
          <w:rFonts w:hint="eastAsia" w:ascii="宋体" w:hAnsi="宋体"/>
          <w:color w:val="auto"/>
          <w:sz w:val="21"/>
          <w:szCs w:val="21"/>
          <w:highlight w:val="none"/>
        </w:rPr>
        <w:t>上述</w:t>
      </w:r>
      <w:r>
        <w:rPr>
          <w:rFonts w:ascii="宋体" w:hAnsi="宋体"/>
          <w:color w:val="auto"/>
          <w:sz w:val="21"/>
          <w:szCs w:val="21"/>
          <w:highlight w:val="none"/>
        </w:rPr>
        <w:t>原因导致本合同项下的软件使用许可权存在权利瑕疵,甲方可以单方解除合同,并向乙方主张损失赔偿。</w:t>
      </w:r>
    </w:p>
    <w:p w14:paraId="0E460E4C">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（三）、甲乙双方（原厂商）应保守在缔结和履行合同过程中获知的</w:t>
      </w:r>
      <w:r>
        <w:rPr>
          <w:rFonts w:hint="eastAsia" w:ascii="宋体" w:hAnsi="宋体"/>
          <w:bCs/>
          <w:color w:val="auto"/>
          <w:sz w:val="21"/>
          <w:szCs w:val="21"/>
          <w:highlight w:val="none"/>
        </w:rPr>
        <w:t>对方</w:t>
      </w:r>
      <w:r>
        <w:rPr>
          <w:rFonts w:hint="eastAsia" w:ascii="宋体" w:hAnsi="宋体"/>
          <w:color w:val="auto"/>
          <w:sz w:val="21"/>
          <w:szCs w:val="21"/>
          <w:highlight w:val="none"/>
        </w:rPr>
        <w:t>内部保密信息，除甲乙双方（原厂商）履行合同义务的必要或有法律、法规规定应披露的之外，不得以任何方式向第三人披露和不正当使用，否则，应当赔偿因泄露保密信息给对方造成的损失。本合同的无效、被撤销、解除、变更或终止等均不影响本条的效力。</w:t>
      </w:r>
    </w:p>
    <w:p w14:paraId="67B8C265">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（四）、如知悉与本项目相关的第三方侵害甲方知识产权及保密信息的行为，乙方有义务提供线索并配合甲方进行调查取证，协助工商、司法机关查处侵权行为。</w:t>
      </w:r>
    </w:p>
    <w:p w14:paraId="471CDBA6">
      <w:pPr>
        <w:pStyle w:val="2"/>
        <w:rPr>
          <w:color w:val="auto"/>
          <w:sz w:val="21"/>
          <w:szCs w:val="21"/>
          <w:highlight w:val="none"/>
        </w:rPr>
      </w:pPr>
      <w:r>
        <w:rPr>
          <w:rFonts w:hint="eastAsia"/>
          <w:color w:val="auto"/>
          <w:sz w:val="21"/>
          <w:szCs w:val="21"/>
          <w:highlight w:val="none"/>
        </w:rPr>
        <w:t>十一、违约责任</w:t>
      </w:r>
    </w:p>
    <w:p w14:paraId="671DCE2C">
      <w:pP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一）、如果乙方未按合同约定的期限完成设备到货、安装、调试和提供服务（由于客观原因，比如安装条件不具备、需求变化等等，导致乙方无法按期安装调试完成的部分，经甲方、丙方有权人同意后工期可顺延），应向甲方支付违约金，违约金按合同价款日1‰计收，从合同价款中扣除。 </w:t>
      </w:r>
    </w:p>
    <w:p w14:paraId="7C97120B">
      <w:pP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二）、乙方因产品包装不符合合同规定，必须返修或重新包装的，乙方应负责返修或重新包装，并承担支付的费用。丙方不要求返修或重新包装而要求赔偿损失的，乙方应当偿付甲方该不合格包装物低于合格包装物的价值部分。因包装不符合规定造成货物损坏或灭失的，乙方应当负责赔偿。每件货物包装箱内应附一份详细装箱单和质量证书。为进口件的，应出具报关手续和原产地、原产工厂证明、报关手续和商检证明等。</w:t>
      </w:r>
    </w:p>
    <w:p w14:paraId="3D7CAB22">
      <w:pP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（三）、乙方应对其所提供的货物承担所有权担保责任，并应保证丙方在中华人民共和国内使用该货物时不侵犯第三人的知识产权。否则乙方应承担由此引起的一切法律责任及费用。</w:t>
      </w:r>
    </w:p>
    <w:p w14:paraId="28E97E4D">
      <w:pP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（四）、合同的任何一方未经另外两方同意而单方面终止合同的，应向另外两方分别赔偿相当于本合同总价款 5% 违约金。</w:t>
      </w:r>
    </w:p>
    <w:p w14:paraId="3EB75759">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（五）、</w:t>
      </w:r>
      <w:r>
        <w:rPr>
          <w:rFonts w:ascii="宋体" w:hAnsi="宋体"/>
          <w:color w:val="auto"/>
          <w:sz w:val="21"/>
          <w:szCs w:val="21"/>
          <w:highlight w:val="none"/>
        </w:rPr>
        <w:t>甲方不能按时付款的，须经乙方书面同意，否则，每逾期1天（壹天）应向乙方偿付应付金额的1‰（千分之一）的违约金</w:t>
      </w:r>
      <w:r>
        <w:rPr>
          <w:rFonts w:hint="eastAsia" w:ascii="宋体" w:hAnsi="宋体"/>
          <w:color w:val="auto"/>
          <w:sz w:val="21"/>
          <w:szCs w:val="21"/>
          <w:highlight w:val="none"/>
        </w:rPr>
        <w:t>。</w:t>
      </w:r>
    </w:p>
    <w:p w14:paraId="326E06AD">
      <w:pPr>
        <w:pStyle w:val="21"/>
        <w:snapToGrid/>
        <w:spacing w:line="360" w:lineRule="auto"/>
        <w:ind w:firstLine="420" w:firstLineChars="200"/>
        <w:jc w:val="left"/>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乙方不能按合同约定提供服务，或乙方提供的服务质量达不到合同要求的，甲方有权扣除合同总金额10%的赔偿金。</w:t>
      </w:r>
    </w:p>
    <w:p w14:paraId="2CA51521">
      <w:pPr>
        <w:pStyle w:val="21"/>
        <w:snapToGrid/>
        <w:spacing w:line="360" w:lineRule="auto"/>
        <w:ind w:firstLine="420" w:firstLineChars="200"/>
        <w:jc w:val="left"/>
        <w:rPr>
          <w:rFonts w:ascii="宋体" w:hAnsi="宋体"/>
          <w:color w:val="auto"/>
          <w:sz w:val="21"/>
          <w:szCs w:val="21"/>
          <w:highlight w:val="none"/>
        </w:rPr>
      </w:pPr>
      <w:r>
        <w:rPr>
          <w:rFonts w:hint="eastAsia" w:ascii="宋体" w:hAnsi="宋体"/>
          <w:color w:val="auto"/>
          <w:sz w:val="21"/>
          <w:szCs w:val="21"/>
          <w:highlight w:val="none"/>
        </w:rPr>
        <w:t>（七）、维保期内，乙方（及原厂商）未能按合同的约定提供修复服务或不能在承诺时间内修复故障，甲方有权请第三方进行修复，由此造成的费用和损失由乙方承担。</w:t>
      </w:r>
    </w:p>
    <w:p w14:paraId="4C1EBF69">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八）、乙方（及原厂商）违约造成甲方的费用增加和损失，甲方有权从未支付的合同剩余款项中直接扣除。如未支付的合同剩余款项不足以弥补甲方上述费用和损失，乙方应按甲方要求向甲方支付不足部分款项。</w:t>
      </w:r>
    </w:p>
    <w:p w14:paraId="1019F6F6">
      <w:pPr>
        <w:spacing w:line="360" w:lineRule="auto"/>
        <w:ind w:firstLine="420" w:firstLineChars="200"/>
        <w:rPr>
          <w:rFonts w:ascii="宋体" w:hAnsi="宋体"/>
          <w:color w:val="auto"/>
          <w:sz w:val="21"/>
          <w:szCs w:val="21"/>
          <w:highlight w:val="none"/>
          <w:lang w:val="zh-CN"/>
        </w:rPr>
      </w:pPr>
      <w:r>
        <w:rPr>
          <w:rFonts w:hint="eastAsia" w:ascii="宋体" w:hAnsi="宋体"/>
          <w:color w:val="auto"/>
          <w:sz w:val="21"/>
          <w:szCs w:val="21"/>
          <w:highlight w:val="none"/>
        </w:rPr>
        <w:t>（九）、</w:t>
      </w:r>
      <w:r>
        <w:rPr>
          <w:rFonts w:hint="eastAsia" w:ascii="宋体" w:hAnsi="宋体"/>
          <w:color w:val="auto"/>
          <w:sz w:val="21"/>
          <w:szCs w:val="21"/>
          <w:highlight w:val="none"/>
          <w:lang w:val="zh-CN"/>
        </w:rPr>
        <w:t>因乙方未按合同约定提供增值税专用发票，而造成甲方无法抵扣税额，甲方有权从未支付的合同款项中直接扣除丙方可抵扣税额。</w:t>
      </w:r>
    </w:p>
    <w:p w14:paraId="1ACC4B51">
      <w:pPr>
        <w:spacing w:line="360" w:lineRule="auto"/>
        <w:ind w:firstLine="420" w:firstLineChars="200"/>
        <w:rPr>
          <w:rFonts w:ascii="宋体" w:hAnsi="宋体"/>
          <w:color w:val="auto"/>
          <w:sz w:val="21"/>
          <w:szCs w:val="21"/>
          <w:highlight w:val="none"/>
          <w:lang w:val="zh-CN"/>
        </w:rPr>
      </w:pPr>
      <w:r>
        <w:rPr>
          <w:rFonts w:hint="eastAsia" w:ascii="宋体" w:hAnsi="宋体"/>
          <w:color w:val="auto"/>
          <w:sz w:val="21"/>
          <w:szCs w:val="21"/>
          <w:highlight w:val="none"/>
        </w:rPr>
        <w:t>（十）、</w:t>
      </w:r>
      <w:r>
        <w:rPr>
          <w:rFonts w:hint="eastAsia" w:ascii="宋体" w:hAnsi="宋体"/>
          <w:color w:val="auto"/>
          <w:sz w:val="21"/>
          <w:szCs w:val="21"/>
          <w:highlight w:val="none"/>
          <w:lang w:val="zh-CN"/>
        </w:rPr>
        <w:t>因乙方发票税率与合同约定税率不一致，而导致税额不一致，甲方有权将税额差额作为违约金，从未支付的合同款项中予以直接扣除。</w:t>
      </w:r>
    </w:p>
    <w:p w14:paraId="1B8D938D">
      <w:pPr>
        <w:spacing w:line="360" w:lineRule="auto"/>
        <w:ind w:firstLine="420" w:firstLineChars="200"/>
        <w:rPr>
          <w:rFonts w:ascii="宋体" w:hAnsi="宋体"/>
          <w:color w:val="auto"/>
          <w:sz w:val="21"/>
          <w:szCs w:val="21"/>
          <w:highlight w:val="none"/>
          <w:lang w:val="zh-CN"/>
        </w:rPr>
      </w:pPr>
      <w:r>
        <w:rPr>
          <w:rFonts w:hint="eastAsia" w:ascii="宋体" w:hAnsi="宋体"/>
          <w:color w:val="auto"/>
          <w:sz w:val="21"/>
          <w:szCs w:val="21"/>
          <w:highlight w:val="none"/>
        </w:rPr>
        <w:t>（十一）、</w:t>
      </w:r>
      <w:r>
        <w:rPr>
          <w:rFonts w:hint="eastAsia" w:ascii="宋体" w:hAnsi="宋体"/>
          <w:color w:val="auto"/>
          <w:sz w:val="21"/>
          <w:szCs w:val="21"/>
          <w:highlight w:val="none"/>
          <w:lang w:val="zh-CN"/>
        </w:rPr>
        <w:t>乙方开具的增值税专用发票符合以下情形之一的，甲方有权延迟支付应付款项，并要求乙方重新提供，且不承担任何违约责任，乙方各项义务仍按合同约定履行：</w:t>
      </w:r>
    </w:p>
    <w:p w14:paraId="0D27D326">
      <w:pPr>
        <w:spacing w:line="360" w:lineRule="auto"/>
        <w:ind w:firstLine="420" w:firstLineChars="200"/>
        <w:rPr>
          <w:rFonts w:ascii="宋体" w:hAnsi="宋体"/>
          <w:color w:val="auto"/>
          <w:sz w:val="21"/>
          <w:szCs w:val="21"/>
          <w:highlight w:val="none"/>
          <w:lang w:val="zh-CN"/>
        </w:rPr>
      </w:pPr>
      <w:r>
        <w:rPr>
          <w:rFonts w:hint="eastAsia" w:ascii="宋体" w:hAnsi="宋体"/>
          <w:color w:val="auto"/>
          <w:sz w:val="21"/>
          <w:szCs w:val="21"/>
          <w:highlight w:val="none"/>
          <w:lang w:val="zh-CN"/>
        </w:rPr>
        <w:t>(1)开具虚假、作废、无效发票或因违反国家法律法规开具、提供发票的；</w:t>
      </w:r>
    </w:p>
    <w:p w14:paraId="66C47E82">
      <w:pPr>
        <w:spacing w:line="360" w:lineRule="auto"/>
        <w:ind w:firstLine="420" w:firstLineChars="200"/>
        <w:rPr>
          <w:rFonts w:ascii="宋体" w:hAnsi="宋体"/>
          <w:color w:val="auto"/>
          <w:sz w:val="21"/>
          <w:szCs w:val="21"/>
          <w:highlight w:val="none"/>
          <w:lang w:val="zh-CN"/>
        </w:rPr>
      </w:pPr>
      <w:r>
        <w:rPr>
          <w:rFonts w:hint="eastAsia" w:ascii="宋体" w:hAnsi="宋体"/>
          <w:color w:val="auto"/>
          <w:sz w:val="21"/>
          <w:szCs w:val="21"/>
          <w:highlight w:val="none"/>
          <w:lang w:val="zh-CN"/>
        </w:rPr>
        <w:t>(2)开具发票种类错误，开具发票税率与合同约定不符；</w:t>
      </w:r>
    </w:p>
    <w:p w14:paraId="3CB9E35F">
      <w:pPr>
        <w:spacing w:line="360" w:lineRule="auto"/>
        <w:ind w:firstLine="420" w:firstLineChars="200"/>
        <w:rPr>
          <w:rFonts w:ascii="宋体" w:hAnsi="宋体"/>
          <w:color w:val="auto"/>
          <w:sz w:val="21"/>
          <w:szCs w:val="21"/>
          <w:highlight w:val="none"/>
          <w:lang w:val="zh-CN"/>
        </w:rPr>
      </w:pPr>
      <w:r>
        <w:rPr>
          <w:rFonts w:hint="eastAsia" w:ascii="宋体" w:hAnsi="宋体"/>
          <w:color w:val="auto"/>
          <w:sz w:val="21"/>
          <w:szCs w:val="21"/>
          <w:highlight w:val="none"/>
          <w:lang w:val="zh-CN"/>
        </w:rPr>
        <w:t>(3)发票上的信息错误的；</w:t>
      </w:r>
    </w:p>
    <w:p w14:paraId="5391755B">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(4)因乙方延迟送达、开具错误等原因造成发票认证失败等其他情况；</w:t>
      </w:r>
    </w:p>
    <w:p w14:paraId="6FD1200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如乙方拒绝重新提供或提供的发票仍不符合法律法规和监管规定的要求，甲方有权解除本合同，并要求乙方承担由此对甲方造成的全部损失。</w:t>
      </w:r>
    </w:p>
    <w:p w14:paraId="3AAF891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（十二）、若因乙方违约，甲方为主张权利而产生的一切费用（包括但不限于律师费、公证费、调查费、保全费、担保费、诉讼费、公告费、评估费、拍卖费、执行费、交通费）均由乙方承担。</w:t>
      </w:r>
    </w:p>
    <w:p w14:paraId="2D24A5E8">
      <w:pPr>
        <w:pStyle w:val="2"/>
        <w:rPr>
          <w:color w:val="auto"/>
          <w:sz w:val="21"/>
          <w:szCs w:val="21"/>
          <w:highlight w:val="none"/>
        </w:rPr>
      </w:pPr>
      <w:r>
        <w:rPr>
          <w:rFonts w:hint="eastAsia"/>
          <w:color w:val="auto"/>
          <w:sz w:val="21"/>
          <w:szCs w:val="21"/>
          <w:highlight w:val="none"/>
        </w:rPr>
        <w:t>十二、不可抗力</w:t>
      </w:r>
    </w:p>
    <w:p w14:paraId="5B6E08D4">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由于发生不能预见、不能避免并不能克服的不可抗力情形，致使直接影响本合同的履行或不能按照本合同项下之约定履行时，遇有不可抗力的一方应当立即书面通知对方，并在发生不可抗力之日起30天内，提供不可抗力详情及合同不能履行或部分不能履行，或需要延期履行理由的有效书面证明，该项证明文件应当由不可抗力发生地的公证机关出具。</w:t>
      </w:r>
    </w:p>
    <w:p w14:paraId="542300A6">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（二）、根据不可抗力对本合同的影响程度，双方应当协商是否解除本合同或部分、全部免除履行本合同的责任，或延期履行本合同。</w:t>
      </w:r>
    </w:p>
    <w:p w14:paraId="6CD65605">
      <w:pPr>
        <w:pStyle w:val="2"/>
        <w:rPr>
          <w:color w:val="auto"/>
          <w:sz w:val="21"/>
          <w:szCs w:val="21"/>
          <w:highlight w:val="none"/>
        </w:rPr>
      </w:pPr>
      <w:r>
        <w:rPr>
          <w:rFonts w:hint="eastAsia"/>
          <w:color w:val="auto"/>
          <w:sz w:val="21"/>
          <w:szCs w:val="21"/>
          <w:highlight w:val="none"/>
        </w:rPr>
        <w:t>十三、合同争议的解决</w:t>
      </w:r>
    </w:p>
    <w:p w14:paraId="3B98DEBA">
      <w:pPr>
        <w:autoSpaceDE w:val="0"/>
        <w:autoSpaceDN w:val="0"/>
        <w:adjustRightInd w:val="0"/>
        <w:spacing w:line="360" w:lineRule="auto"/>
        <w:ind w:firstLine="480"/>
        <w:rPr>
          <w:rFonts w:ascii="宋体" w:cs="宋体"/>
          <w:color w:val="auto"/>
          <w:sz w:val="21"/>
          <w:szCs w:val="21"/>
          <w:highlight w:val="none"/>
        </w:rPr>
      </w:pPr>
      <w:r>
        <w:rPr>
          <w:rFonts w:hint="eastAsia" w:ascii="宋体" w:cs="宋体"/>
          <w:color w:val="auto"/>
          <w:sz w:val="21"/>
          <w:szCs w:val="21"/>
          <w:highlight w:val="none"/>
        </w:rPr>
        <w:t>本合同履行中发生争议，可由双方协商解决，协商不成，可按以下第</w:t>
      </w:r>
      <w:r>
        <w:rPr>
          <w:rFonts w:hint="eastAsia" w:ascii="宋体" w:cs="宋体"/>
          <w:color w:val="auto"/>
          <w:sz w:val="21"/>
          <w:szCs w:val="21"/>
          <w:highlight w:val="none"/>
          <w:u w:val="single"/>
        </w:rPr>
        <w:t xml:space="preserve"> （二）</w:t>
      </w:r>
      <w:r>
        <w:rPr>
          <w:rFonts w:hint="eastAsia" w:ascii="宋体" w:cs="宋体"/>
          <w:color w:val="auto"/>
          <w:sz w:val="21"/>
          <w:szCs w:val="21"/>
          <w:highlight w:val="none"/>
        </w:rPr>
        <w:t>种方式解决：</w:t>
      </w:r>
    </w:p>
    <w:p w14:paraId="4E6CFEC6">
      <w:pPr>
        <w:autoSpaceDE w:val="0"/>
        <w:autoSpaceDN w:val="0"/>
        <w:adjustRightInd w:val="0"/>
        <w:spacing w:line="360" w:lineRule="auto"/>
        <w:ind w:firstLine="420" w:firstLineChars="200"/>
        <w:rPr>
          <w:rFonts w:ascii="宋体" w:cs="宋体"/>
          <w:color w:val="auto"/>
          <w:sz w:val="21"/>
          <w:szCs w:val="21"/>
          <w:highlight w:val="none"/>
        </w:rPr>
      </w:pPr>
      <w:r>
        <w:rPr>
          <w:rFonts w:hint="eastAsia" w:ascii="宋体" w:cs="宋体"/>
          <w:color w:val="auto"/>
          <w:sz w:val="21"/>
          <w:szCs w:val="21"/>
          <w:highlight w:val="none"/>
        </w:rPr>
        <w:t>（一）、仲裁。提交（仲裁机构全称）按其仲裁规则进行仲裁。</w:t>
      </w:r>
    </w:p>
    <w:p w14:paraId="02186A17">
      <w:pPr>
        <w:autoSpaceDE w:val="0"/>
        <w:autoSpaceDN w:val="0"/>
        <w:adjustRightInd w:val="0"/>
        <w:spacing w:line="360" w:lineRule="auto"/>
        <w:ind w:firstLine="420" w:firstLineChars="200"/>
        <w:rPr>
          <w:rFonts w:ascii="宋体" w:cs="宋体"/>
          <w:color w:val="auto"/>
          <w:sz w:val="21"/>
          <w:szCs w:val="21"/>
          <w:highlight w:val="none"/>
        </w:rPr>
      </w:pPr>
      <w:r>
        <w:rPr>
          <w:rFonts w:hint="eastAsia" w:ascii="宋体" w:cs="宋体"/>
          <w:color w:val="auto"/>
          <w:sz w:val="21"/>
          <w:szCs w:val="21"/>
          <w:highlight w:val="none"/>
        </w:rPr>
        <w:t>（二）、诉讼。由甲方所在地人民法院管辖。</w:t>
      </w:r>
    </w:p>
    <w:p w14:paraId="155C615A">
      <w:pPr>
        <w:pStyle w:val="21"/>
        <w:snapToGrid/>
        <w:spacing w:line="360" w:lineRule="auto"/>
        <w:ind w:firstLine="420" w:firstLineChars="200"/>
        <w:rPr>
          <w:rFonts w:ascii="宋体" w:hAnsi="宋体"/>
          <w:color w:val="auto"/>
          <w:sz w:val="21"/>
          <w:szCs w:val="21"/>
          <w:highlight w:val="none"/>
        </w:rPr>
      </w:pPr>
      <w:r>
        <w:rPr>
          <w:rFonts w:hint="eastAsia" w:ascii="宋体" w:cs="宋体"/>
          <w:color w:val="auto"/>
          <w:sz w:val="21"/>
          <w:szCs w:val="21"/>
          <w:highlight w:val="none"/>
        </w:rPr>
        <w:t>在诉讼或仲裁期间，本合同不涉及争议的条款仍须履行。</w:t>
      </w:r>
    </w:p>
    <w:p w14:paraId="7D91634E">
      <w:pPr>
        <w:pStyle w:val="21"/>
        <w:snapToGrid/>
        <w:spacing w:line="360" w:lineRule="auto"/>
        <w:ind w:firstLine="420" w:firstLineChars="200"/>
        <w:rPr>
          <w:rFonts w:ascii="宋体" w:hAnsi="宋体"/>
          <w:color w:val="auto"/>
          <w:sz w:val="21"/>
          <w:szCs w:val="21"/>
          <w:highlight w:val="none"/>
        </w:rPr>
      </w:pPr>
    </w:p>
    <w:p w14:paraId="48DA2FC3">
      <w:pPr>
        <w:pStyle w:val="2"/>
        <w:rPr>
          <w:color w:val="auto"/>
          <w:sz w:val="21"/>
          <w:szCs w:val="21"/>
          <w:highlight w:val="none"/>
        </w:rPr>
      </w:pPr>
      <w:r>
        <w:rPr>
          <w:rFonts w:hint="eastAsia"/>
          <w:color w:val="auto"/>
          <w:sz w:val="21"/>
          <w:szCs w:val="21"/>
          <w:highlight w:val="none"/>
        </w:rPr>
        <w:t>十四、合同的转让和修改</w:t>
      </w:r>
    </w:p>
    <w:p w14:paraId="71EA93F0">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合同三方都不得单方面修改合同内容。拟修改合同内容的一方应当就修改事项列明拟修改条款后以书面形式通知另外两方，三方协商同意后，应就修改条款签订补充协议。补充协议必须经三方法定代表人或授权代理人签字并加盖公章后方可生效。补充协议为本合同的组成部分，一经签署即具有法律效力。</w:t>
      </w:r>
    </w:p>
    <w:p w14:paraId="70BA60E0">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（二）、未经三方同意，任何一方不得将本合同规定的权利和义务转让给第三方或委托第三方代理。</w:t>
      </w:r>
    </w:p>
    <w:p w14:paraId="13E261B2">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（三）、合同有效期内，乙方如发生资产重组、并购等情形时，应在工商变更登记之日起7日内通知甲丙方。</w:t>
      </w:r>
    </w:p>
    <w:p w14:paraId="5EA00585">
      <w:pPr>
        <w:pStyle w:val="21"/>
        <w:snapToGrid/>
        <w:spacing w:line="360" w:lineRule="auto"/>
        <w:ind w:firstLine="422" w:firstLineChars="200"/>
        <w:rPr>
          <w:rFonts w:ascii="宋体" w:hAnsi="宋体"/>
          <w:b/>
          <w:color w:val="auto"/>
          <w:sz w:val="21"/>
          <w:szCs w:val="21"/>
          <w:highlight w:val="none"/>
        </w:rPr>
      </w:pPr>
    </w:p>
    <w:p w14:paraId="5A2FECF4">
      <w:pPr>
        <w:pStyle w:val="2"/>
        <w:rPr>
          <w:color w:val="auto"/>
          <w:sz w:val="21"/>
          <w:szCs w:val="21"/>
          <w:highlight w:val="none"/>
        </w:rPr>
      </w:pPr>
      <w:r>
        <w:rPr>
          <w:rFonts w:hint="eastAsia"/>
          <w:color w:val="auto"/>
          <w:sz w:val="21"/>
          <w:szCs w:val="21"/>
          <w:highlight w:val="none"/>
        </w:rPr>
        <w:t>十五、其他约定事项</w:t>
      </w:r>
    </w:p>
    <w:p w14:paraId="19FC6873">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（一）、在保修期内，因丙方可能的环境、网络架构等调整而导致系统不能正常使用的，乙方应及时提供免费升级服务。</w:t>
      </w:r>
    </w:p>
    <w:p w14:paraId="45CC46E9">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丙方在使用乙方所提供的货物时，不存在任何已知的不合法的情形，也不存在任何已知的与第三方专利权、著作权、商标权或工业设计权相关的任何争议。如果有任何因使用乙方提供的货物而提起的侵权指控，乙方承诺依法承担全部责任。</w:t>
      </w:r>
    </w:p>
    <w:p w14:paraId="1079653A">
      <w:pPr>
        <w:pStyle w:val="21"/>
        <w:snapToGrid/>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（三）、免费保修期满后，甲方有权决定是否需要从乙方继续购买相同标准的维护服务。</w:t>
      </w:r>
    </w:p>
    <w:p w14:paraId="49B008DC">
      <w:pPr>
        <w:pStyle w:val="21"/>
        <w:spacing w:line="360" w:lineRule="auto"/>
        <w:ind w:left="0" w:leftChars="0" w:firstLine="420" w:firstLineChars="200"/>
        <w:rPr>
          <w:rFonts w:hint="eastAsia" w:ascii="宋体" w:hAnsi="宋体" w:eastAsia="宋体" w:cs="Times New Roman"/>
          <w:b w:val="0"/>
          <w:bCs w:val="0"/>
          <w:i w:val="0"/>
          <w:iCs w:val="0"/>
          <w:caps w:val="0"/>
          <w:color w:val="auto"/>
          <w:spacing w:val="0"/>
          <w:sz w:val="21"/>
          <w:szCs w:val="21"/>
          <w:highlight w:val="none"/>
          <w:shd w:val="clear" w:color="auto" w:fill="auto"/>
          <w:lang w:val="en-US" w:eastAsia="zh-CN"/>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四</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i w:val="0"/>
          <w:iCs w:val="0"/>
          <w:caps w:val="0"/>
          <w:color w:val="auto"/>
          <w:spacing w:val="0"/>
          <w:sz w:val="21"/>
          <w:szCs w:val="21"/>
          <w:highlight w:val="none"/>
          <w:shd w:val="clear" w:color="auto" w:fill="auto"/>
          <w:lang w:val="en-US" w:eastAsia="zh-CN"/>
        </w:rPr>
        <w:t>因现场环境造成部分项目不具备安装调试条件的，由乙方向丙方提交情况说明，由丙方信息中心进行确认，不影响项目的整体验收和付款，现场环境具备后乙方及时进行安装调试。</w:t>
      </w:r>
    </w:p>
    <w:p w14:paraId="79786794">
      <w:pPr>
        <w:pStyle w:val="21"/>
        <w:spacing w:line="360" w:lineRule="auto"/>
        <w:ind w:left="0" w:leftChars="0" w:firstLine="420" w:firstLineChars="200"/>
        <w:rPr>
          <w:rFonts w:hint="eastAsia" w:ascii="宋体" w:hAnsi="宋体" w:eastAsia="宋体" w:cs="Times New Roman"/>
          <w:b w:val="0"/>
          <w:bCs w:val="0"/>
          <w:i w:val="0"/>
          <w:iCs w:val="0"/>
          <w:caps w:val="0"/>
          <w:color w:val="auto"/>
          <w:spacing w:val="0"/>
          <w:sz w:val="21"/>
          <w:szCs w:val="21"/>
          <w:highlight w:val="none"/>
          <w:shd w:val="clear"/>
          <w:lang w:val="en-US" w:eastAsia="zh-CN"/>
        </w:rPr>
      </w:pPr>
      <w:r>
        <w:rPr>
          <w:rFonts w:hint="eastAsia" w:ascii="宋体" w:hAnsi="宋体" w:eastAsia="宋体" w:cs="Times New Roman"/>
          <w:b w:val="0"/>
          <w:bCs w:val="0"/>
          <w:i w:val="0"/>
          <w:iCs w:val="0"/>
          <w:caps w:val="0"/>
          <w:color w:val="auto"/>
          <w:spacing w:val="0"/>
          <w:sz w:val="21"/>
          <w:szCs w:val="21"/>
          <w:highlight w:val="none"/>
          <w:shd w:val="clear" w:color="auto" w:fill="auto"/>
          <w:lang w:val="en-US" w:eastAsia="zh-CN"/>
        </w:rPr>
        <w:t>（五）合同期内因丙方局部规划调整，乙方需无条件配合丙方进行相应设备的二次拆装。</w:t>
      </w:r>
    </w:p>
    <w:p w14:paraId="1A125464">
      <w:pPr>
        <w:spacing w:line="400" w:lineRule="exact"/>
        <w:ind w:left="0" w:leftChars="0" w:firstLine="420" w:firstLineChars="200"/>
        <w:jc w:val="left"/>
        <w:rPr>
          <w:rFonts w:hint="default" w:ascii="宋体" w:hAnsi="宋体" w:eastAsia="宋体" w:cs="Times New Roman"/>
          <w:b w:val="0"/>
          <w:bCs w:val="0"/>
          <w:i w:val="0"/>
          <w:iCs w:val="0"/>
          <w:caps w:val="0"/>
          <w:color w:val="auto"/>
          <w:spacing w:val="0"/>
          <w:sz w:val="21"/>
          <w:szCs w:val="21"/>
          <w:highlight w:val="none"/>
          <w:shd w:val="clear" w:color="auto" w:fill="auto"/>
          <w:lang w:val="en-US" w:eastAsia="zh-CN"/>
        </w:rPr>
      </w:pPr>
      <w:r>
        <w:rPr>
          <w:rFonts w:hint="eastAsia" w:ascii="宋体" w:hAnsi="宋体" w:eastAsia="宋体" w:cs="Times New Roman"/>
          <w:b w:val="0"/>
          <w:bCs w:val="0"/>
          <w:i w:val="0"/>
          <w:iCs w:val="0"/>
          <w:caps w:val="0"/>
          <w:color w:val="auto"/>
          <w:spacing w:val="0"/>
          <w:sz w:val="21"/>
          <w:szCs w:val="21"/>
          <w:highlight w:val="none"/>
          <w:shd w:val="clear"/>
          <w:lang w:val="en-US" w:eastAsia="zh-CN"/>
        </w:rPr>
        <w:t>(六)乙方向丙方缴纳的合同履约</w:t>
      </w:r>
      <w:r>
        <w:rPr>
          <w:rFonts w:hint="eastAsia" w:ascii="宋体" w:hAnsi="宋体" w:eastAsia="宋体" w:cs="Times New Roman"/>
          <w:color w:val="auto"/>
          <w:kern w:val="2"/>
          <w:sz w:val="21"/>
          <w:szCs w:val="21"/>
          <w:highlight w:val="none"/>
          <w:shd w:val="clear" w:color="auto" w:fill="auto"/>
          <w:lang w:eastAsia="zh-CN"/>
        </w:rPr>
        <w:t>投标</w:t>
      </w:r>
      <w:r>
        <w:rPr>
          <w:rFonts w:hint="eastAsia" w:ascii="宋体" w:hAnsi="宋体" w:eastAsia="宋体" w:cs="Times New Roman"/>
          <w:color w:val="auto"/>
          <w:kern w:val="2"/>
          <w:sz w:val="21"/>
          <w:szCs w:val="21"/>
          <w:highlight w:val="none"/>
          <w:shd w:val="clear" w:color="auto" w:fill="auto"/>
        </w:rPr>
        <w:t>保证金：</w:t>
      </w:r>
      <w:r>
        <w:rPr>
          <w:rFonts w:hint="eastAsia" w:ascii="宋体" w:hAnsi="宋体" w:eastAsia="宋体" w:cs="Times New Roman"/>
          <w:color w:val="auto"/>
          <w:kern w:val="2"/>
          <w:sz w:val="21"/>
          <w:szCs w:val="21"/>
          <w:highlight w:val="none"/>
          <w:shd w:val="clear" w:color="auto" w:fill="auto"/>
          <w:lang w:val="en-US" w:eastAsia="zh-CN"/>
        </w:rPr>
        <w:t>人民币壹拾万元整（¥：100000）</w:t>
      </w:r>
      <w:r>
        <w:rPr>
          <w:rFonts w:hint="eastAsia" w:ascii="宋体" w:hAnsi="宋体" w:eastAsia="宋体" w:cs="Times New Roman"/>
          <w:color w:val="auto"/>
          <w:kern w:val="2"/>
          <w:sz w:val="21"/>
          <w:szCs w:val="21"/>
          <w:highlight w:val="none"/>
          <w:shd w:val="clear" w:color="auto" w:fill="auto"/>
          <w:lang w:eastAsia="zh-CN"/>
        </w:rPr>
        <w:t>在</w:t>
      </w:r>
      <w:r>
        <w:rPr>
          <w:rFonts w:hint="eastAsia" w:ascii="宋体" w:hAnsi="宋体" w:eastAsia="宋体" w:cs="Times New Roman"/>
          <w:color w:val="auto"/>
          <w:kern w:val="2"/>
          <w:sz w:val="21"/>
          <w:szCs w:val="21"/>
          <w:highlight w:val="none"/>
          <w:shd w:val="clear" w:color="auto" w:fill="auto"/>
          <w:lang w:val="en-US" w:eastAsia="zh-CN"/>
        </w:rPr>
        <w:t>项目质保期2030年12月31日到期后，</w:t>
      </w:r>
      <w:r>
        <w:rPr>
          <w:rFonts w:hint="eastAsia" w:ascii="宋体" w:hAnsi="宋体" w:eastAsia="宋体" w:cs="Times New Roman"/>
          <w:bCs w:val="0"/>
          <w:color w:val="auto"/>
          <w:sz w:val="21"/>
          <w:szCs w:val="21"/>
          <w:highlight w:val="none"/>
          <w:lang w:val="en-US" w:eastAsia="zh-CN"/>
        </w:rPr>
        <w:t>无质量问题或其他扣款情形的15</w:t>
      </w:r>
      <w:r>
        <w:rPr>
          <w:rFonts w:hint="eastAsia" w:ascii="宋体" w:hAnsi="宋体" w:eastAsia="宋体" w:cs="Times New Roman"/>
          <w:color w:val="auto"/>
          <w:sz w:val="21"/>
          <w:szCs w:val="21"/>
          <w:highlight w:val="none"/>
          <w:lang w:val="en-US" w:eastAsia="zh-CN"/>
        </w:rPr>
        <w:t>个工作日内</w:t>
      </w:r>
      <w:r>
        <w:rPr>
          <w:rFonts w:hint="eastAsia" w:ascii="宋体" w:hAnsi="宋体" w:eastAsia="宋体" w:cs="Times New Roman"/>
          <w:color w:val="auto"/>
          <w:kern w:val="2"/>
          <w:sz w:val="21"/>
          <w:szCs w:val="21"/>
          <w:highlight w:val="none"/>
        </w:rPr>
        <w:t>无息退回。</w:t>
      </w:r>
    </w:p>
    <w:p w14:paraId="7626BDAA">
      <w:pPr>
        <w:pStyle w:val="11"/>
        <w:rPr>
          <w:rFonts w:hint="eastAsia" w:eastAsia="宋体"/>
          <w:color w:val="auto"/>
          <w:highlight w:val="none"/>
          <w:lang w:eastAsia="zh-CN"/>
        </w:rPr>
      </w:pPr>
    </w:p>
    <w:p w14:paraId="722572AC">
      <w:pPr>
        <w:pStyle w:val="2"/>
        <w:rPr>
          <w:color w:val="auto"/>
          <w:sz w:val="21"/>
          <w:szCs w:val="21"/>
          <w:highlight w:val="none"/>
        </w:rPr>
      </w:pPr>
      <w:r>
        <w:rPr>
          <w:rFonts w:hint="eastAsia"/>
          <w:color w:val="auto"/>
          <w:sz w:val="21"/>
          <w:szCs w:val="21"/>
          <w:highlight w:val="none"/>
        </w:rPr>
        <w:t>十六、合同的生效及其他</w:t>
      </w:r>
    </w:p>
    <w:p w14:paraId="7F107E3D">
      <w:pPr>
        <w:pStyle w:val="21"/>
        <w:snapToGrid/>
        <w:spacing w:line="360" w:lineRule="auto"/>
        <w:ind w:left="1" w:firstLine="420" w:firstLineChars="200"/>
        <w:rPr>
          <w:rFonts w:ascii="宋体" w:hAnsi="宋体"/>
          <w:color w:val="auto"/>
          <w:sz w:val="21"/>
          <w:szCs w:val="21"/>
          <w:highlight w:val="none"/>
        </w:rPr>
      </w:pPr>
      <w:r>
        <w:rPr>
          <w:rFonts w:hint="eastAsia" w:ascii="宋体" w:hAnsi="宋体"/>
          <w:color w:val="auto"/>
          <w:sz w:val="21"/>
          <w:szCs w:val="21"/>
          <w:highlight w:val="none"/>
        </w:rPr>
        <w:t>（一）、本合同经</w:t>
      </w:r>
      <w:r>
        <w:rPr>
          <w:rFonts w:hint="eastAsia" w:ascii="宋体" w:hAnsi="宋体"/>
          <w:color w:val="auto"/>
          <w:sz w:val="21"/>
          <w:szCs w:val="21"/>
          <w:highlight w:val="none"/>
          <w:lang w:val="en-US" w:eastAsia="zh-CN"/>
        </w:rPr>
        <w:t>三</w:t>
      </w:r>
      <w:r>
        <w:rPr>
          <w:rFonts w:hint="eastAsia" w:ascii="宋体" w:hAnsi="宋体"/>
          <w:color w:val="auto"/>
          <w:sz w:val="21"/>
          <w:szCs w:val="21"/>
          <w:highlight w:val="none"/>
        </w:rPr>
        <w:t>方法定代表人</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负责人）</w:t>
      </w:r>
      <w:r>
        <w:rPr>
          <w:rFonts w:hint="eastAsia" w:ascii="宋体" w:hAnsi="宋体"/>
          <w:color w:val="auto"/>
          <w:sz w:val="21"/>
          <w:szCs w:val="21"/>
          <w:highlight w:val="none"/>
        </w:rPr>
        <w:t>或授权代理人签字并加盖公章后生效，合同一式</w:t>
      </w:r>
      <w:r>
        <w:rPr>
          <w:rFonts w:hint="eastAsia" w:ascii="宋体" w:hAnsi="宋体"/>
          <w:b/>
          <w:color w:val="auto"/>
          <w:sz w:val="21"/>
          <w:szCs w:val="21"/>
          <w:highlight w:val="none"/>
          <w:u w:val="single"/>
        </w:rPr>
        <w:t xml:space="preserve"> </w:t>
      </w:r>
      <w:r>
        <w:rPr>
          <w:rFonts w:hint="eastAsia" w:ascii="宋体" w:hAnsi="宋体"/>
          <w:b/>
          <w:color w:val="auto"/>
          <w:sz w:val="21"/>
          <w:szCs w:val="21"/>
          <w:highlight w:val="none"/>
          <w:u w:val="single"/>
          <w:lang w:val="en-US" w:eastAsia="zh-CN"/>
        </w:rPr>
        <w:t>捌</w:t>
      </w:r>
      <w:r>
        <w:rPr>
          <w:rFonts w:hint="eastAsia" w:ascii="宋体" w:hAnsi="宋体"/>
          <w:b/>
          <w:color w:val="auto"/>
          <w:sz w:val="21"/>
          <w:szCs w:val="21"/>
          <w:highlight w:val="none"/>
          <w:u w:val="single"/>
        </w:rPr>
        <w:t xml:space="preserve"> </w:t>
      </w:r>
      <w:r>
        <w:rPr>
          <w:rFonts w:hint="eastAsia" w:ascii="宋体" w:hAnsi="宋体"/>
          <w:color w:val="auto"/>
          <w:sz w:val="21"/>
          <w:szCs w:val="21"/>
          <w:highlight w:val="none"/>
        </w:rPr>
        <w:t>份，甲方</w:t>
      </w:r>
      <w:r>
        <w:rPr>
          <w:rFonts w:hint="eastAsia" w:ascii="宋体" w:hAnsi="宋体"/>
          <w:b/>
          <w:color w:val="auto"/>
          <w:sz w:val="21"/>
          <w:szCs w:val="21"/>
          <w:highlight w:val="none"/>
          <w:u w:val="single"/>
        </w:rPr>
        <w:t xml:space="preserve"> 贰 </w:t>
      </w:r>
      <w:r>
        <w:rPr>
          <w:rFonts w:hint="eastAsia" w:ascii="宋体" w:hAnsi="宋体"/>
          <w:color w:val="auto"/>
          <w:sz w:val="21"/>
          <w:szCs w:val="21"/>
          <w:highlight w:val="none"/>
        </w:rPr>
        <w:t>份，乙方</w:t>
      </w:r>
      <w:r>
        <w:rPr>
          <w:rFonts w:hint="eastAsia" w:ascii="宋体" w:hAnsi="宋体"/>
          <w:b/>
          <w:color w:val="auto"/>
          <w:sz w:val="21"/>
          <w:szCs w:val="21"/>
          <w:highlight w:val="none"/>
          <w:u w:val="single"/>
        </w:rPr>
        <w:t xml:space="preserve"> 贰 </w:t>
      </w:r>
      <w:r>
        <w:rPr>
          <w:rFonts w:hint="eastAsia" w:ascii="宋体" w:hAnsi="宋体"/>
          <w:color w:val="auto"/>
          <w:sz w:val="21"/>
          <w:szCs w:val="21"/>
          <w:highlight w:val="none"/>
        </w:rPr>
        <w:t>份，丙方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lang w:val="en-US" w:eastAsia="zh-CN"/>
        </w:rPr>
        <w:t>肆</w:t>
      </w:r>
      <w:r>
        <w:rPr>
          <w:rFonts w:hint="eastAsia" w:ascii="宋体" w:hAnsi="宋体"/>
          <w:b/>
          <w:color w:val="auto"/>
          <w:sz w:val="21"/>
          <w:szCs w:val="21"/>
          <w:highlight w:val="none"/>
          <w:u w:val="single"/>
        </w:rPr>
        <w:t xml:space="preserve"> </w:t>
      </w:r>
      <w:r>
        <w:rPr>
          <w:rFonts w:hint="eastAsia" w:ascii="宋体" w:hAnsi="宋体"/>
          <w:color w:val="auto"/>
          <w:sz w:val="21"/>
          <w:szCs w:val="21"/>
          <w:highlight w:val="none"/>
        </w:rPr>
        <w:t>份。</w:t>
      </w:r>
    </w:p>
    <w:p w14:paraId="239683F7">
      <w:pPr>
        <w:pStyle w:val="21"/>
        <w:snapToGrid/>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（二）、本合同未尽事宜，按中华人民共和国有关法律、法规办理。</w:t>
      </w:r>
    </w:p>
    <w:p w14:paraId="6BEF16D6">
      <w:pPr>
        <w:pStyle w:val="11"/>
        <w:rPr>
          <w:rFonts w:hAnsi="宋体"/>
          <w:color w:val="auto"/>
          <w:sz w:val="21"/>
          <w:szCs w:val="21"/>
          <w:highlight w:val="none"/>
        </w:rPr>
      </w:pPr>
    </w:p>
    <w:p w14:paraId="174F2951">
      <w:pPr>
        <w:pStyle w:val="11"/>
        <w:rPr>
          <w:rFonts w:hAnsi="宋体"/>
          <w:color w:val="auto"/>
          <w:sz w:val="21"/>
          <w:szCs w:val="21"/>
          <w:highlight w:val="none"/>
        </w:rPr>
      </w:pPr>
      <w:r>
        <w:rPr>
          <w:rFonts w:hint="eastAsia" w:hAnsi="宋体"/>
          <w:color w:val="auto"/>
          <w:sz w:val="21"/>
          <w:szCs w:val="21"/>
          <w:highlight w:val="none"/>
        </w:rPr>
        <w:t>附件：</w:t>
      </w:r>
      <w:r>
        <w:rPr>
          <w:rFonts w:hAnsi="宋体"/>
          <w:color w:val="auto"/>
          <w:sz w:val="21"/>
          <w:szCs w:val="21"/>
          <w:highlight w:val="none"/>
        </w:rPr>
        <w:t xml:space="preserve"> </w:t>
      </w:r>
    </w:p>
    <w:p w14:paraId="433123F1">
      <w:pPr>
        <w:pStyle w:val="11"/>
        <w:rPr>
          <w:rFonts w:hAnsi="宋体"/>
          <w:color w:val="auto"/>
          <w:sz w:val="21"/>
          <w:szCs w:val="21"/>
          <w:highlight w:val="none"/>
        </w:rPr>
      </w:pPr>
      <w:r>
        <w:rPr>
          <w:rFonts w:hint="eastAsia" w:hAnsi="宋体"/>
          <w:color w:val="auto"/>
          <w:sz w:val="21"/>
          <w:szCs w:val="21"/>
          <w:highlight w:val="none"/>
        </w:rPr>
        <w:t xml:space="preserve">      1、 到货验收报告</w:t>
      </w:r>
    </w:p>
    <w:p w14:paraId="41AD8DAC">
      <w:pPr>
        <w:pStyle w:val="11"/>
        <w:rPr>
          <w:rFonts w:hAnsi="宋体"/>
          <w:color w:val="auto"/>
          <w:sz w:val="21"/>
          <w:szCs w:val="21"/>
          <w:highlight w:val="none"/>
        </w:rPr>
      </w:pPr>
      <w:r>
        <w:rPr>
          <w:rFonts w:hint="eastAsia" w:hAnsi="宋体"/>
          <w:color w:val="auto"/>
          <w:sz w:val="21"/>
          <w:szCs w:val="21"/>
          <w:highlight w:val="none"/>
        </w:rPr>
        <w:t xml:space="preserve">      2、安装运行验收报告</w:t>
      </w:r>
    </w:p>
    <w:p w14:paraId="5A36CFE1">
      <w:pPr>
        <w:pStyle w:val="11"/>
        <w:rPr>
          <w:rFonts w:hAnsi="宋体"/>
          <w:color w:val="auto"/>
          <w:sz w:val="21"/>
          <w:szCs w:val="21"/>
          <w:highlight w:val="none"/>
        </w:rPr>
      </w:pPr>
      <w:r>
        <w:rPr>
          <w:rFonts w:hint="eastAsia" w:hAnsi="宋体"/>
          <w:color w:val="auto"/>
          <w:sz w:val="21"/>
          <w:szCs w:val="21"/>
          <w:highlight w:val="none"/>
        </w:rPr>
        <w:t xml:space="preserve">      3、安装稳定运行</w:t>
      </w:r>
      <w:r>
        <w:rPr>
          <w:rFonts w:hint="eastAsia" w:hAnsi="宋体"/>
          <w:color w:val="auto"/>
          <w:sz w:val="21"/>
          <w:szCs w:val="21"/>
          <w:highlight w:val="none"/>
          <w:u w:val="single"/>
        </w:rPr>
        <w:t xml:space="preserve"> 3  </w:t>
      </w:r>
      <w:r>
        <w:rPr>
          <w:rFonts w:hint="eastAsia" w:hAnsi="宋体"/>
          <w:color w:val="auto"/>
          <w:sz w:val="21"/>
          <w:szCs w:val="21"/>
          <w:highlight w:val="none"/>
        </w:rPr>
        <w:t>个月验收报告</w:t>
      </w:r>
    </w:p>
    <w:p w14:paraId="0EA06DCD">
      <w:pPr>
        <w:pStyle w:val="11"/>
        <w:rPr>
          <w:rFonts w:hAnsi="宋体"/>
          <w:color w:val="auto"/>
          <w:sz w:val="21"/>
          <w:szCs w:val="21"/>
          <w:highlight w:val="none"/>
        </w:rPr>
      </w:pPr>
      <w:r>
        <w:rPr>
          <w:rFonts w:hint="eastAsia" w:hAnsi="宋体"/>
          <w:color w:val="auto"/>
          <w:sz w:val="21"/>
          <w:szCs w:val="21"/>
          <w:highlight w:val="none"/>
        </w:rPr>
        <w:t xml:space="preserve">      4、供应商监督考核评价打分表（安装稳定运行</w:t>
      </w:r>
      <w:r>
        <w:rPr>
          <w:rFonts w:hint="eastAsia" w:hAnsi="宋体"/>
          <w:color w:val="auto"/>
          <w:sz w:val="21"/>
          <w:szCs w:val="21"/>
          <w:highlight w:val="none"/>
          <w:u w:val="single"/>
        </w:rPr>
        <w:t xml:space="preserve"> 3 </w:t>
      </w:r>
      <w:r>
        <w:rPr>
          <w:rFonts w:hint="eastAsia" w:hAnsi="宋体"/>
          <w:color w:val="auto"/>
          <w:sz w:val="21"/>
          <w:szCs w:val="21"/>
          <w:highlight w:val="none"/>
        </w:rPr>
        <w:t>个月阶段）</w:t>
      </w:r>
    </w:p>
    <w:p w14:paraId="09D4F15A">
      <w:pPr>
        <w:pStyle w:val="11"/>
        <w:rPr>
          <w:rFonts w:hAnsi="宋体"/>
          <w:color w:val="auto"/>
          <w:sz w:val="21"/>
          <w:szCs w:val="21"/>
          <w:highlight w:val="none"/>
        </w:rPr>
      </w:pPr>
      <w:r>
        <w:rPr>
          <w:rFonts w:hint="eastAsia" w:hAnsi="宋体"/>
          <w:color w:val="auto"/>
          <w:sz w:val="21"/>
          <w:szCs w:val="21"/>
          <w:highlight w:val="none"/>
        </w:rPr>
        <w:t xml:space="preserve">      5、供应商监督考核评价打分表（维保阶段）</w:t>
      </w:r>
    </w:p>
    <w:p w14:paraId="0400607E">
      <w:pPr>
        <w:pStyle w:val="11"/>
        <w:rPr>
          <w:rFonts w:hAnsi="宋体"/>
          <w:color w:val="auto"/>
          <w:sz w:val="21"/>
          <w:szCs w:val="21"/>
          <w:highlight w:val="none"/>
        </w:rPr>
      </w:pPr>
      <w:r>
        <w:rPr>
          <w:rFonts w:hint="eastAsia" w:hAnsi="宋体"/>
          <w:color w:val="auto"/>
          <w:sz w:val="21"/>
          <w:szCs w:val="21"/>
          <w:highlight w:val="none"/>
        </w:rPr>
        <w:t xml:space="preserve">      6、采购项目供应商监督考核评价报告</w:t>
      </w:r>
    </w:p>
    <w:p w14:paraId="32CD61B8">
      <w:pPr>
        <w:pStyle w:val="11"/>
        <w:rPr>
          <w:rFonts w:hAnsi="宋体"/>
          <w:color w:val="auto"/>
          <w:sz w:val="21"/>
          <w:szCs w:val="21"/>
          <w:highlight w:val="none"/>
        </w:rPr>
      </w:pPr>
    </w:p>
    <w:p w14:paraId="1E7FAD91">
      <w:pPr>
        <w:pStyle w:val="11"/>
        <w:rPr>
          <w:rFonts w:hAnsi="宋体"/>
          <w:color w:val="auto"/>
          <w:sz w:val="21"/>
          <w:szCs w:val="21"/>
          <w:highlight w:val="none"/>
        </w:rPr>
      </w:pPr>
    </w:p>
    <w:p w14:paraId="6FD54E81">
      <w:pPr>
        <w:spacing w:line="360" w:lineRule="auto"/>
        <w:rPr>
          <w:rFonts w:ascii="宋体" w:hAnsi="宋体"/>
          <w:bCs/>
          <w:color w:val="auto"/>
          <w:sz w:val="21"/>
          <w:szCs w:val="21"/>
          <w:highlight w:val="none"/>
        </w:rPr>
      </w:pPr>
    </w:p>
    <w:p w14:paraId="39139A43">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 xml:space="preserve">甲方（公章）：                         </w:t>
      </w:r>
      <w:r>
        <w:rPr>
          <w:rFonts w:hint="eastAsia" w:ascii="宋体" w:hAnsi="宋体"/>
          <w:color w:val="auto"/>
          <w:sz w:val="21"/>
          <w:szCs w:val="21"/>
          <w:highlight w:val="none"/>
        </w:rPr>
        <w:t>乙方（公章）：</w:t>
      </w:r>
    </w:p>
    <w:p w14:paraId="2D006222">
      <w:pPr>
        <w:spacing w:line="360" w:lineRule="auto"/>
        <w:rPr>
          <w:rFonts w:ascii="宋体" w:hAnsi="宋体"/>
          <w:color w:val="auto"/>
          <w:sz w:val="21"/>
          <w:szCs w:val="21"/>
          <w:highlight w:val="none"/>
        </w:rPr>
      </w:pPr>
    </w:p>
    <w:p w14:paraId="590D3361">
      <w:pPr>
        <w:spacing w:line="360" w:lineRule="auto"/>
        <w:rPr>
          <w:rFonts w:ascii="宋体" w:hAnsi="宋体"/>
          <w:color w:val="auto"/>
          <w:sz w:val="21"/>
          <w:szCs w:val="21"/>
          <w:highlight w:val="none"/>
        </w:rPr>
      </w:pPr>
      <w:r>
        <w:rPr>
          <w:rFonts w:hint="eastAsia" w:ascii="宋体" w:hAnsi="宋体"/>
          <w:color w:val="auto"/>
          <w:sz w:val="21"/>
          <w:szCs w:val="21"/>
          <w:highlight w:val="none"/>
          <w:lang w:val="en-US" w:eastAsia="zh-CN"/>
        </w:rPr>
        <w:t>负责人</w:t>
      </w:r>
      <w:r>
        <w:rPr>
          <w:rFonts w:hint="eastAsia" w:ascii="宋体" w:hAnsi="宋体"/>
          <w:color w:val="auto"/>
          <w:sz w:val="21"/>
          <w:szCs w:val="21"/>
          <w:highlight w:val="none"/>
        </w:rPr>
        <w:t>或授权代理人（签字）：      法定代表人或授权代理人（签字）：</w:t>
      </w:r>
    </w:p>
    <w:p w14:paraId="0C520F15">
      <w:pPr>
        <w:spacing w:line="360" w:lineRule="auto"/>
        <w:rPr>
          <w:rFonts w:ascii="宋体" w:hAnsi="宋体"/>
          <w:color w:val="auto"/>
          <w:sz w:val="21"/>
          <w:szCs w:val="21"/>
          <w:highlight w:val="none"/>
        </w:rPr>
      </w:pPr>
    </w:p>
    <w:p w14:paraId="75C02FCF">
      <w:pPr>
        <w:rPr>
          <w:rFonts w:ascii="宋体" w:hAnsi="宋体"/>
          <w:color w:val="auto"/>
          <w:sz w:val="21"/>
          <w:szCs w:val="21"/>
          <w:highlight w:val="none"/>
        </w:rPr>
      </w:pPr>
      <w:r>
        <w:rPr>
          <w:rFonts w:hint="eastAsia" w:ascii="宋体" w:hAnsi="宋体"/>
          <w:color w:val="auto"/>
          <w:sz w:val="21"/>
          <w:szCs w:val="21"/>
          <w:highlight w:val="none"/>
        </w:rPr>
        <w:t xml:space="preserve">签字日期：   年  月   日             签字日期：    年  月  日  </w:t>
      </w:r>
    </w:p>
    <w:p w14:paraId="2EF46A12">
      <w:pPr>
        <w:tabs>
          <w:tab w:val="left" w:pos="55"/>
        </w:tabs>
        <w:rPr>
          <w:rFonts w:ascii="宋体" w:hAnsi="宋体"/>
          <w:b/>
          <w:color w:val="auto"/>
          <w:sz w:val="21"/>
          <w:szCs w:val="21"/>
          <w:highlight w:val="none"/>
        </w:rPr>
      </w:pPr>
    </w:p>
    <w:p w14:paraId="30668577">
      <w:pPr>
        <w:tabs>
          <w:tab w:val="left" w:pos="55"/>
        </w:tabs>
        <w:rPr>
          <w:rFonts w:ascii="宋体" w:hAnsi="宋体"/>
          <w:b/>
          <w:color w:val="auto"/>
          <w:sz w:val="21"/>
          <w:szCs w:val="21"/>
          <w:highlight w:val="none"/>
        </w:rPr>
      </w:pPr>
    </w:p>
    <w:p w14:paraId="1C1B824D">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丙方（公章）：</w:t>
      </w:r>
    </w:p>
    <w:p w14:paraId="173BAFBD">
      <w:pPr>
        <w:tabs>
          <w:tab w:val="left" w:pos="55"/>
        </w:tabs>
        <w:rPr>
          <w:rFonts w:ascii="宋体" w:hAnsi="宋体"/>
          <w:b/>
          <w:color w:val="auto"/>
          <w:sz w:val="21"/>
          <w:szCs w:val="21"/>
          <w:highlight w:val="none"/>
        </w:rPr>
      </w:pPr>
    </w:p>
    <w:p w14:paraId="573A3413">
      <w:pPr>
        <w:tabs>
          <w:tab w:val="left" w:pos="55"/>
        </w:tabs>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法定代表人或授权代理人（签字）</w:t>
      </w:r>
      <w:r>
        <w:rPr>
          <w:rFonts w:hint="eastAsia" w:ascii="宋体" w:hAnsi="宋体"/>
          <w:color w:val="auto"/>
          <w:sz w:val="21"/>
          <w:szCs w:val="21"/>
          <w:highlight w:val="none"/>
          <w:lang w:eastAsia="zh-CN"/>
        </w:rPr>
        <w:t>：</w:t>
      </w:r>
    </w:p>
    <w:p w14:paraId="0CB8173C">
      <w:pPr>
        <w:tabs>
          <w:tab w:val="left" w:pos="55"/>
        </w:tabs>
        <w:rPr>
          <w:rFonts w:ascii="宋体" w:hAnsi="宋体"/>
          <w:color w:val="auto"/>
          <w:sz w:val="21"/>
          <w:szCs w:val="21"/>
          <w:highlight w:val="none"/>
        </w:rPr>
      </w:pPr>
    </w:p>
    <w:p w14:paraId="449B0685">
      <w:pPr>
        <w:tabs>
          <w:tab w:val="left" w:pos="55"/>
        </w:tabs>
        <w:rPr>
          <w:rFonts w:ascii="宋体" w:hAnsi="宋体"/>
          <w:color w:val="auto"/>
          <w:sz w:val="21"/>
          <w:szCs w:val="21"/>
          <w:highlight w:val="none"/>
        </w:rPr>
      </w:pPr>
      <w:r>
        <w:rPr>
          <w:rFonts w:hint="eastAsia" w:ascii="宋体" w:hAnsi="宋体"/>
          <w:color w:val="auto"/>
          <w:sz w:val="21"/>
          <w:szCs w:val="21"/>
          <w:highlight w:val="none"/>
        </w:rPr>
        <w:t xml:space="preserve">签字日期：   年  月   日 </w:t>
      </w:r>
    </w:p>
    <w:p w14:paraId="1A596206">
      <w:pPr>
        <w:tabs>
          <w:tab w:val="left" w:pos="55"/>
        </w:tabs>
        <w:rPr>
          <w:rFonts w:ascii="宋体" w:hAnsi="宋体"/>
          <w:color w:val="auto"/>
          <w:sz w:val="21"/>
          <w:szCs w:val="21"/>
          <w:highlight w:val="none"/>
        </w:rPr>
      </w:pPr>
    </w:p>
    <w:p w14:paraId="506E61FE">
      <w:pPr>
        <w:tabs>
          <w:tab w:val="left" w:pos="55"/>
        </w:tabs>
        <w:rPr>
          <w:rFonts w:ascii="宋体" w:hAnsi="宋体"/>
          <w:color w:val="auto"/>
          <w:sz w:val="21"/>
          <w:szCs w:val="21"/>
          <w:highlight w:val="none"/>
        </w:rPr>
      </w:pPr>
    </w:p>
    <w:p w14:paraId="3841CE02">
      <w:pPr>
        <w:tabs>
          <w:tab w:val="left" w:pos="55"/>
        </w:tabs>
        <w:rPr>
          <w:rFonts w:hint="eastAsia" w:ascii="宋体" w:hAnsi="宋体"/>
          <w:color w:val="auto"/>
          <w:sz w:val="21"/>
          <w:szCs w:val="21"/>
          <w:highlight w:val="none"/>
        </w:rPr>
      </w:pPr>
    </w:p>
    <w:p w14:paraId="094C376F">
      <w:pPr>
        <w:tabs>
          <w:tab w:val="left" w:pos="55"/>
        </w:tabs>
        <w:rPr>
          <w:rFonts w:hint="eastAsia" w:ascii="宋体" w:hAnsi="宋体"/>
          <w:color w:val="auto"/>
          <w:sz w:val="21"/>
          <w:szCs w:val="21"/>
          <w:highlight w:val="none"/>
        </w:rPr>
      </w:pPr>
    </w:p>
    <w:p w14:paraId="41F43C0D">
      <w:pPr>
        <w:pStyle w:val="12"/>
        <w:jc w:val="left"/>
        <w:rPr>
          <w:rFonts w:hint="eastAsia"/>
          <w:color w:val="auto"/>
          <w:sz w:val="21"/>
          <w:szCs w:val="21"/>
          <w:highlight w:val="none"/>
        </w:rPr>
      </w:pPr>
    </w:p>
    <w:p w14:paraId="6D5C2553">
      <w:pPr>
        <w:pStyle w:val="12"/>
        <w:jc w:val="left"/>
        <w:rPr>
          <w:color w:val="auto"/>
          <w:sz w:val="21"/>
          <w:szCs w:val="21"/>
          <w:highlight w:val="none"/>
        </w:rPr>
      </w:pPr>
      <w:r>
        <w:rPr>
          <w:rFonts w:hint="eastAsia"/>
          <w:color w:val="auto"/>
          <w:sz w:val="21"/>
          <w:szCs w:val="21"/>
          <w:highlight w:val="none"/>
        </w:rPr>
        <w:t xml:space="preserve">附件1： </w:t>
      </w:r>
      <w:r>
        <w:rPr>
          <w:rFonts w:hint="eastAsia"/>
          <w:color w:val="auto"/>
          <w:sz w:val="21"/>
          <w:szCs w:val="21"/>
          <w:highlight w:val="none"/>
          <w:lang w:val="en-US" w:eastAsia="zh-CN"/>
        </w:rPr>
        <w:t>安徽新华学院</w:t>
      </w:r>
      <w:r>
        <w:rPr>
          <w:rFonts w:hint="eastAsia"/>
          <w:color w:val="auto"/>
          <w:sz w:val="21"/>
          <w:szCs w:val="21"/>
          <w:highlight w:val="none"/>
        </w:rPr>
        <w:t>校园</w:t>
      </w:r>
      <w:r>
        <w:rPr>
          <w:rFonts w:hint="eastAsia"/>
          <w:color w:val="auto"/>
          <w:sz w:val="21"/>
          <w:szCs w:val="21"/>
          <w:highlight w:val="none"/>
          <w:lang w:eastAsia="zh-CN"/>
        </w:rPr>
        <w:t>智慧通行</w:t>
      </w:r>
      <w:r>
        <w:rPr>
          <w:rFonts w:hint="eastAsia"/>
          <w:color w:val="auto"/>
          <w:sz w:val="21"/>
          <w:szCs w:val="21"/>
          <w:highlight w:val="none"/>
        </w:rPr>
        <w:t>项目设备清单</w:t>
      </w:r>
    </w:p>
    <w:tbl>
      <w:tblPr>
        <w:tblStyle w:val="14"/>
        <w:tblW w:w="919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84"/>
        <w:gridCol w:w="753"/>
        <w:gridCol w:w="794"/>
        <w:gridCol w:w="846"/>
        <w:gridCol w:w="1025"/>
        <w:gridCol w:w="789"/>
        <w:gridCol w:w="1275"/>
      </w:tblGrid>
      <w:tr w14:paraId="53454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524" w:type="dxa"/>
            <w:vMerge w:val="restart"/>
            <w:shd w:val="clear" w:color="auto" w:fill="auto"/>
            <w:vAlign w:val="center"/>
          </w:tcPr>
          <w:p w14:paraId="3E14A0C3">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名称</w:t>
            </w:r>
          </w:p>
        </w:tc>
        <w:tc>
          <w:tcPr>
            <w:tcW w:w="2184" w:type="dxa"/>
            <w:vMerge w:val="restart"/>
            <w:shd w:val="clear" w:color="auto" w:fill="auto"/>
            <w:vAlign w:val="center"/>
          </w:tcPr>
          <w:p w14:paraId="15F09721">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品牌型号</w:t>
            </w:r>
          </w:p>
        </w:tc>
        <w:tc>
          <w:tcPr>
            <w:tcW w:w="753" w:type="dxa"/>
            <w:vMerge w:val="restart"/>
            <w:shd w:val="clear" w:color="auto" w:fill="auto"/>
            <w:vAlign w:val="center"/>
          </w:tcPr>
          <w:p w14:paraId="7C2DFD57">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单位</w:t>
            </w:r>
          </w:p>
        </w:tc>
        <w:tc>
          <w:tcPr>
            <w:tcW w:w="794" w:type="dxa"/>
            <w:vMerge w:val="restart"/>
            <w:shd w:val="clear" w:color="auto" w:fill="auto"/>
            <w:vAlign w:val="center"/>
          </w:tcPr>
          <w:p w14:paraId="51DB25AA">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数量</w:t>
            </w:r>
          </w:p>
        </w:tc>
        <w:tc>
          <w:tcPr>
            <w:tcW w:w="846" w:type="dxa"/>
            <w:vMerge w:val="restart"/>
            <w:shd w:val="clear" w:color="auto" w:fill="auto"/>
            <w:vAlign w:val="center"/>
          </w:tcPr>
          <w:p w14:paraId="3E5FBC37">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含税单价</w:t>
            </w:r>
          </w:p>
        </w:tc>
        <w:tc>
          <w:tcPr>
            <w:tcW w:w="1025" w:type="dxa"/>
            <w:vMerge w:val="restart"/>
            <w:shd w:val="clear" w:color="auto" w:fill="auto"/>
            <w:vAlign w:val="center"/>
          </w:tcPr>
          <w:p w14:paraId="156FD14C">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含税合计</w:t>
            </w:r>
          </w:p>
        </w:tc>
        <w:tc>
          <w:tcPr>
            <w:tcW w:w="789" w:type="dxa"/>
            <w:vMerge w:val="restart"/>
            <w:shd w:val="clear" w:color="auto" w:fill="auto"/>
            <w:vAlign w:val="center"/>
          </w:tcPr>
          <w:p w14:paraId="021378B4">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税率</w:t>
            </w:r>
          </w:p>
        </w:tc>
        <w:tc>
          <w:tcPr>
            <w:tcW w:w="1275" w:type="dxa"/>
            <w:vMerge w:val="restart"/>
            <w:shd w:val="clear" w:color="auto" w:fill="auto"/>
            <w:vAlign w:val="center"/>
          </w:tcPr>
          <w:p w14:paraId="431F3C2F">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不含税合计</w:t>
            </w:r>
          </w:p>
        </w:tc>
      </w:tr>
      <w:tr w14:paraId="37CEC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524" w:type="dxa"/>
            <w:vMerge w:val="continue"/>
            <w:vAlign w:val="center"/>
          </w:tcPr>
          <w:p w14:paraId="1550EF47">
            <w:pPr>
              <w:widowControl/>
              <w:jc w:val="left"/>
              <w:rPr>
                <w:rFonts w:ascii="宋体" w:hAnsi="宋体" w:cs="宋体"/>
                <w:color w:val="auto"/>
                <w:kern w:val="0"/>
                <w:sz w:val="21"/>
                <w:szCs w:val="21"/>
                <w:highlight w:val="none"/>
              </w:rPr>
            </w:pPr>
          </w:p>
        </w:tc>
        <w:tc>
          <w:tcPr>
            <w:tcW w:w="2184" w:type="dxa"/>
            <w:vMerge w:val="continue"/>
            <w:vAlign w:val="center"/>
          </w:tcPr>
          <w:p w14:paraId="536AC1A5">
            <w:pPr>
              <w:widowControl/>
              <w:jc w:val="left"/>
              <w:rPr>
                <w:rFonts w:ascii="宋体" w:hAnsi="宋体" w:cs="宋体"/>
                <w:color w:val="auto"/>
                <w:kern w:val="0"/>
                <w:sz w:val="21"/>
                <w:szCs w:val="21"/>
                <w:highlight w:val="none"/>
              </w:rPr>
            </w:pPr>
          </w:p>
        </w:tc>
        <w:tc>
          <w:tcPr>
            <w:tcW w:w="753" w:type="dxa"/>
            <w:vMerge w:val="continue"/>
            <w:vAlign w:val="center"/>
          </w:tcPr>
          <w:p w14:paraId="70C5791E">
            <w:pPr>
              <w:widowControl/>
              <w:jc w:val="left"/>
              <w:rPr>
                <w:rFonts w:ascii="宋体" w:hAnsi="宋体" w:cs="宋体"/>
                <w:color w:val="auto"/>
                <w:kern w:val="0"/>
                <w:sz w:val="21"/>
                <w:szCs w:val="21"/>
                <w:highlight w:val="none"/>
              </w:rPr>
            </w:pPr>
          </w:p>
        </w:tc>
        <w:tc>
          <w:tcPr>
            <w:tcW w:w="794" w:type="dxa"/>
            <w:vMerge w:val="continue"/>
            <w:vAlign w:val="center"/>
          </w:tcPr>
          <w:p w14:paraId="5074F3DE">
            <w:pPr>
              <w:widowControl/>
              <w:jc w:val="left"/>
              <w:rPr>
                <w:rFonts w:ascii="宋体" w:hAnsi="宋体" w:cs="宋体"/>
                <w:color w:val="auto"/>
                <w:kern w:val="0"/>
                <w:sz w:val="21"/>
                <w:szCs w:val="21"/>
                <w:highlight w:val="none"/>
              </w:rPr>
            </w:pPr>
          </w:p>
        </w:tc>
        <w:tc>
          <w:tcPr>
            <w:tcW w:w="846" w:type="dxa"/>
            <w:vMerge w:val="continue"/>
            <w:vAlign w:val="center"/>
          </w:tcPr>
          <w:p w14:paraId="2DF69EA1">
            <w:pPr>
              <w:widowControl/>
              <w:jc w:val="left"/>
              <w:rPr>
                <w:rFonts w:ascii="宋体" w:hAnsi="宋体" w:cs="宋体"/>
                <w:color w:val="auto"/>
                <w:kern w:val="0"/>
                <w:sz w:val="21"/>
                <w:szCs w:val="21"/>
                <w:highlight w:val="none"/>
              </w:rPr>
            </w:pPr>
          </w:p>
        </w:tc>
        <w:tc>
          <w:tcPr>
            <w:tcW w:w="1025" w:type="dxa"/>
            <w:vMerge w:val="continue"/>
            <w:vAlign w:val="center"/>
          </w:tcPr>
          <w:p w14:paraId="1C59DE9D">
            <w:pPr>
              <w:widowControl/>
              <w:jc w:val="left"/>
              <w:rPr>
                <w:rFonts w:ascii="宋体" w:hAnsi="宋体" w:cs="宋体"/>
                <w:color w:val="auto"/>
                <w:kern w:val="0"/>
                <w:sz w:val="21"/>
                <w:szCs w:val="21"/>
                <w:highlight w:val="none"/>
              </w:rPr>
            </w:pPr>
          </w:p>
        </w:tc>
        <w:tc>
          <w:tcPr>
            <w:tcW w:w="789" w:type="dxa"/>
            <w:vMerge w:val="continue"/>
            <w:vAlign w:val="center"/>
          </w:tcPr>
          <w:p w14:paraId="03C1C9B3">
            <w:pPr>
              <w:widowControl/>
              <w:jc w:val="left"/>
              <w:rPr>
                <w:rFonts w:ascii="宋体" w:hAnsi="宋体" w:cs="宋体"/>
                <w:color w:val="auto"/>
                <w:kern w:val="0"/>
                <w:sz w:val="21"/>
                <w:szCs w:val="21"/>
                <w:highlight w:val="none"/>
              </w:rPr>
            </w:pPr>
          </w:p>
        </w:tc>
        <w:tc>
          <w:tcPr>
            <w:tcW w:w="1275" w:type="dxa"/>
            <w:vMerge w:val="continue"/>
            <w:vAlign w:val="center"/>
          </w:tcPr>
          <w:p w14:paraId="3AB04865">
            <w:pPr>
              <w:widowControl/>
              <w:jc w:val="left"/>
              <w:rPr>
                <w:rFonts w:ascii="宋体" w:hAnsi="宋体" w:cs="宋体"/>
                <w:color w:val="auto"/>
                <w:kern w:val="0"/>
                <w:sz w:val="21"/>
                <w:szCs w:val="21"/>
                <w:highlight w:val="none"/>
              </w:rPr>
            </w:pPr>
          </w:p>
        </w:tc>
      </w:tr>
      <w:tr w14:paraId="777F2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524" w:type="dxa"/>
            <w:shd w:val="clear" w:color="auto" w:fill="auto"/>
            <w:vAlign w:val="center"/>
          </w:tcPr>
          <w:p w14:paraId="35E86449">
            <w:pPr>
              <w:widowControl/>
              <w:jc w:val="center"/>
              <w:rPr>
                <w:rFonts w:ascii="宋体" w:hAnsi="宋体" w:cs="宋体"/>
                <w:color w:val="auto"/>
                <w:kern w:val="0"/>
                <w:sz w:val="21"/>
                <w:szCs w:val="21"/>
                <w:highlight w:val="none"/>
              </w:rPr>
            </w:pPr>
          </w:p>
        </w:tc>
        <w:tc>
          <w:tcPr>
            <w:tcW w:w="2184" w:type="dxa"/>
            <w:shd w:val="clear" w:color="auto" w:fill="auto"/>
            <w:vAlign w:val="center"/>
          </w:tcPr>
          <w:p w14:paraId="2968C0DF">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36702E47">
            <w:pPr>
              <w:widowControl/>
              <w:jc w:val="center"/>
              <w:rPr>
                <w:rFonts w:hint="eastAsia" w:ascii="宋体" w:hAnsi="宋体" w:cs="宋体"/>
                <w:color w:val="auto"/>
                <w:kern w:val="0"/>
                <w:sz w:val="21"/>
                <w:szCs w:val="21"/>
                <w:highlight w:val="none"/>
              </w:rPr>
            </w:pPr>
          </w:p>
        </w:tc>
        <w:tc>
          <w:tcPr>
            <w:tcW w:w="794" w:type="dxa"/>
            <w:shd w:val="clear" w:color="auto" w:fill="auto"/>
            <w:vAlign w:val="center"/>
          </w:tcPr>
          <w:p w14:paraId="4C3E67C0">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55DBA2E9">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37303EDF">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4BAB2435">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30FEE09E">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473A9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524" w:type="dxa"/>
            <w:shd w:val="clear" w:color="auto" w:fill="auto"/>
            <w:vAlign w:val="center"/>
          </w:tcPr>
          <w:p w14:paraId="0990A845">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64DCD5B1">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61562E59">
            <w:pPr>
              <w:widowControl/>
              <w:jc w:val="center"/>
              <w:rPr>
                <w:rFonts w:hint="eastAsia" w:ascii="宋体" w:hAnsi="宋体" w:cs="宋体"/>
                <w:color w:val="auto"/>
                <w:kern w:val="0"/>
                <w:sz w:val="21"/>
                <w:szCs w:val="21"/>
                <w:highlight w:val="none"/>
              </w:rPr>
            </w:pPr>
          </w:p>
        </w:tc>
        <w:tc>
          <w:tcPr>
            <w:tcW w:w="794" w:type="dxa"/>
            <w:shd w:val="clear" w:color="auto" w:fill="auto"/>
            <w:vAlign w:val="center"/>
          </w:tcPr>
          <w:p w14:paraId="287386D3">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6CA372DD">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24A31F1A">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69472C3B">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3478E390">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0044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shd w:val="clear" w:color="auto" w:fill="auto"/>
            <w:vAlign w:val="center"/>
          </w:tcPr>
          <w:p w14:paraId="28994AFF">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55F2EAF2">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2552FE24">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1EDB1223">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3375455F">
            <w:pPr>
              <w:widowControl/>
              <w:jc w:val="center"/>
              <w:rPr>
                <w:rFonts w:hint="eastAsia" w:ascii="宋体" w:hAnsi="宋体" w:cs="宋体"/>
                <w:color w:val="auto"/>
                <w:kern w:val="0"/>
                <w:sz w:val="21"/>
                <w:szCs w:val="21"/>
                <w:highlight w:val="none"/>
              </w:rPr>
            </w:pPr>
          </w:p>
        </w:tc>
        <w:tc>
          <w:tcPr>
            <w:tcW w:w="1025" w:type="dxa"/>
            <w:shd w:val="clear" w:color="auto" w:fill="auto"/>
            <w:vAlign w:val="center"/>
          </w:tcPr>
          <w:p w14:paraId="1FAC5C26">
            <w:pPr>
              <w:widowControl/>
              <w:jc w:val="center"/>
              <w:rPr>
                <w:rFonts w:hint="eastAsia" w:ascii="宋体" w:hAnsi="宋体" w:cs="宋体"/>
                <w:color w:val="auto"/>
                <w:kern w:val="0"/>
                <w:sz w:val="21"/>
                <w:szCs w:val="21"/>
                <w:highlight w:val="none"/>
              </w:rPr>
            </w:pPr>
          </w:p>
        </w:tc>
        <w:tc>
          <w:tcPr>
            <w:tcW w:w="789" w:type="dxa"/>
            <w:shd w:val="clear" w:color="auto" w:fill="auto"/>
            <w:vAlign w:val="center"/>
          </w:tcPr>
          <w:p w14:paraId="1EBEEADB">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3D6EE62C">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2325B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524" w:type="dxa"/>
            <w:shd w:val="clear" w:color="auto" w:fill="auto"/>
            <w:vAlign w:val="center"/>
          </w:tcPr>
          <w:p w14:paraId="486FE9A4">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336A6268">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05B30235">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4A8536AE">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0235F323">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70CDFBA3">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5AD672C0">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3CA131CF">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52519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24" w:type="dxa"/>
            <w:shd w:val="clear" w:color="auto" w:fill="auto"/>
            <w:vAlign w:val="center"/>
          </w:tcPr>
          <w:p w14:paraId="62C80B8E">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19F5167E">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59319EA3">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0E163F6F">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37761B9C">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0DE0D089">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1394BA79">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07D9DD44">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1A899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1524" w:type="dxa"/>
            <w:shd w:val="clear" w:color="auto" w:fill="auto"/>
            <w:vAlign w:val="center"/>
          </w:tcPr>
          <w:p w14:paraId="2B530050">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29C27B36">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58606E60">
            <w:pPr>
              <w:widowControl/>
              <w:jc w:val="center"/>
              <w:rPr>
                <w:rFonts w:hint="eastAsia" w:ascii="宋体" w:hAnsi="宋体" w:cs="宋体"/>
                <w:color w:val="auto"/>
                <w:kern w:val="0"/>
                <w:sz w:val="21"/>
                <w:szCs w:val="21"/>
                <w:highlight w:val="none"/>
              </w:rPr>
            </w:pPr>
          </w:p>
        </w:tc>
        <w:tc>
          <w:tcPr>
            <w:tcW w:w="794" w:type="dxa"/>
            <w:shd w:val="clear" w:color="auto" w:fill="auto"/>
            <w:vAlign w:val="center"/>
          </w:tcPr>
          <w:p w14:paraId="7AF5F2CB">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7A818629">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660A94BF">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48BC93A9">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2AA1DA94">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38149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524" w:type="dxa"/>
            <w:shd w:val="clear" w:color="auto" w:fill="auto"/>
            <w:vAlign w:val="center"/>
          </w:tcPr>
          <w:p w14:paraId="5C9A6F31">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30B2374A">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3A874EAD">
            <w:pPr>
              <w:widowControl/>
              <w:jc w:val="center"/>
              <w:rPr>
                <w:rFonts w:hint="eastAsia" w:ascii="宋体" w:hAnsi="宋体" w:cs="宋体"/>
                <w:color w:val="auto"/>
                <w:kern w:val="0"/>
                <w:sz w:val="21"/>
                <w:szCs w:val="21"/>
                <w:highlight w:val="none"/>
              </w:rPr>
            </w:pPr>
          </w:p>
        </w:tc>
        <w:tc>
          <w:tcPr>
            <w:tcW w:w="794" w:type="dxa"/>
            <w:shd w:val="clear" w:color="auto" w:fill="auto"/>
            <w:vAlign w:val="center"/>
          </w:tcPr>
          <w:p w14:paraId="14EEE9F8">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22CE7CE2">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3B3975E1">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7A12D4FC">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1109ADBD">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7123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24" w:type="dxa"/>
            <w:shd w:val="clear" w:color="auto" w:fill="auto"/>
            <w:vAlign w:val="center"/>
          </w:tcPr>
          <w:p w14:paraId="3B2A8F5D">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293050D7">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34A7AD68">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24B9CF78">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35685EA9">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5B6C1AA4">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48DD1274">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73099A96">
            <w:pPr>
              <w:keepNext w:val="0"/>
              <w:keepLines w:val="0"/>
              <w:widowControl/>
              <w:suppressLineNumbers w:val="0"/>
              <w:jc w:val="center"/>
              <w:textAlignment w:val="center"/>
              <w:rPr>
                <w:rFonts w:hint="eastAsia" w:ascii="等线" w:hAnsi="等线" w:eastAsia="等线" w:cs="宋体"/>
                <w:color w:val="auto"/>
                <w:kern w:val="0"/>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67B53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1524" w:type="dxa"/>
            <w:shd w:val="clear" w:color="auto" w:fill="auto"/>
            <w:vAlign w:val="center"/>
          </w:tcPr>
          <w:p w14:paraId="52EA3CD7">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67AA5E5A">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42267F95">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2C2E32E4">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55828E20">
            <w:pPr>
              <w:widowControl/>
              <w:jc w:val="center"/>
              <w:rPr>
                <w:rFonts w:hint="eastAsia" w:ascii="宋体" w:hAnsi="宋体" w:cs="宋体"/>
                <w:color w:val="auto"/>
                <w:kern w:val="0"/>
                <w:sz w:val="21"/>
                <w:szCs w:val="21"/>
                <w:highlight w:val="none"/>
              </w:rPr>
            </w:pPr>
          </w:p>
        </w:tc>
        <w:tc>
          <w:tcPr>
            <w:tcW w:w="1025" w:type="dxa"/>
            <w:shd w:val="clear" w:color="auto" w:fill="auto"/>
            <w:vAlign w:val="center"/>
          </w:tcPr>
          <w:p w14:paraId="6AD0889D">
            <w:pPr>
              <w:widowControl/>
              <w:jc w:val="center"/>
              <w:rPr>
                <w:rFonts w:hint="eastAsia" w:ascii="宋体" w:hAnsi="宋体" w:cs="宋体"/>
                <w:color w:val="auto"/>
                <w:kern w:val="0"/>
                <w:sz w:val="21"/>
                <w:szCs w:val="21"/>
                <w:highlight w:val="none"/>
              </w:rPr>
            </w:pPr>
          </w:p>
        </w:tc>
        <w:tc>
          <w:tcPr>
            <w:tcW w:w="789" w:type="dxa"/>
            <w:shd w:val="clear" w:color="auto" w:fill="auto"/>
            <w:vAlign w:val="center"/>
          </w:tcPr>
          <w:p w14:paraId="1F8B036D">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722D0246">
            <w:pPr>
              <w:keepNext w:val="0"/>
              <w:keepLines w:val="0"/>
              <w:widowControl/>
              <w:suppressLineNumbers w:val="0"/>
              <w:jc w:val="center"/>
              <w:textAlignment w:val="center"/>
              <w:rPr>
                <w:rFonts w:hint="eastAsia" w:ascii="等线" w:hAnsi="等线" w:eastAsia="等线" w:cs="宋体"/>
                <w:color w:val="auto"/>
                <w:kern w:val="0"/>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643A8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524" w:type="dxa"/>
            <w:shd w:val="clear" w:color="auto" w:fill="auto"/>
            <w:vAlign w:val="center"/>
          </w:tcPr>
          <w:p w14:paraId="532E2ADE">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4C8EE1CE">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23F2694C">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15E68E1F">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0E238DAE">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44843B94">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0CBBD065">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64B70BAA">
            <w:pPr>
              <w:keepNext w:val="0"/>
              <w:keepLines w:val="0"/>
              <w:widowControl/>
              <w:suppressLineNumbers w:val="0"/>
              <w:jc w:val="center"/>
              <w:textAlignment w:val="center"/>
              <w:rPr>
                <w:rFonts w:hint="eastAsia" w:ascii="等线" w:hAnsi="等线" w:eastAsia="等线" w:cs="宋体"/>
                <w:color w:val="auto"/>
                <w:kern w:val="0"/>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06F47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24" w:type="dxa"/>
            <w:shd w:val="clear" w:color="auto" w:fill="auto"/>
            <w:vAlign w:val="center"/>
          </w:tcPr>
          <w:p w14:paraId="287D7C08">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1B8D2B87">
            <w:pPr>
              <w:widowControl/>
              <w:jc w:val="center"/>
              <w:rPr>
                <w:rFonts w:hint="default" w:ascii="宋体" w:hAnsi="宋体" w:eastAsia="宋体" w:cs="宋体"/>
                <w:color w:val="auto"/>
                <w:kern w:val="0"/>
                <w:sz w:val="21"/>
                <w:szCs w:val="21"/>
                <w:highlight w:val="none"/>
                <w:lang w:val="en-US" w:eastAsia="zh-CN"/>
              </w:rPr>
            </w:pPr>
          </w:p>
        </w:tc>
        <w:tc>
          <w:tcPr>
            <w:tcW w:w="753" w:type="dxa"/>
            <w:shd w:val="clear" w:color="auto" w:fill="auto"/>
            <w:vAlign w:val="center"/>
          </w:tcPr>
          <w:p w14:paraId="5CFEFA1E">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113DA327">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7E83EE21">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4C333B3C">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7F2AB3D7">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53E04C9F">
            <w:pPr>
              <w:keepNext w:val="0"/>
              <w:keepLines w:val="0"/>
              <w:widowControl/>
              <w:suppressLineNumbers w:val="0"/>
              <w:jc w:val="center"/>
              <w:textAlignment w:val="center"/>
              <w:rPr>
                <w:rFonts w:hint="eastAsia" w:ascii="等线" w:hAnsi="等线" w:eastAsia="等线" w:cs="宋体"/>
                <w:color w:val="auto"/>
                <w:kern w:val="0"/>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6C51D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1524" w:type="dxa"/>
            <w:shd w:val="clear" w:color="auto" w:fill="auto"/>
            <w:vAlign w:val="center"/>
          </w:tcPr>
          <w:p w14:paraId="633C8CFD">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78245DA4">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085C34A6">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7BA49131">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08955411">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12DB5DBB">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00187F47">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0BAE5680">
            <w:pPr>
              <w:keepNext w:val="0"/>
              <w:keepLines w:val="0"/>
              <w:widowControl/>
              <w:suppressLineNumbers w:val="0"/>
              <w:jc w:val="center"/>
              <w:textAlignment w:val="center"/>
              <w:rPr>
                <w:rFonts w:hint="eastAsia" w:ascii="等线" w:hAnsi="等线" w:eastAsia="等线" w:cs="宋体"/>
                <w:color w:val="auto"/>
                <w:kern w:val="0"/>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7BF92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524" w:type="dxa"/>
            <w:shd w:val="clear" w:color="auto" w:fill="auto"/>
            <w:vAlign w:val="center"/>
          </w:tcPr>
          <w:p w14:paraId="4D70044E">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65DED4E3">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21D0B5A6">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489BCDEB">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14F036CF">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1007DEFD">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51591191">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5477CA88">
            <w:pPr>
              <w:keepNext w:val="0"/>
              <w:keepLines w:val="0"/>
              <w:widowControl/>
              <w:suppressLineNumbers w:val="0"/>
              <w:jc w:val="center"/>
              <w:textAlignment w:val="center"/>
              <w:rPr>
                <w:rFonts w:hint="eastAsia" w:ascii="等线" w:hAnsi="等线" w:eastAsia="等线" w:cs="宋体"/>
                <w:color w:val="auto"/>
                <w:kern w:val="0"/>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0FCF8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24" w:type="dxa"/>
            <w:shd w:val="clear" w:color="auto" w:fill="auto"/>
            <w:vAlign w:val="center"/>
          </w:tcPr>
          <w:p w14:paraId="08020481">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5F8D6D72">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5EEAC00D">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5E12A684">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72F59397">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641BE04A">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4E041AD5">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1AAE1C94">
            <w:pPr>
              <w:keepNext w:val="0"/>
              <w:keepLines w:val="0"/>
              <w:widowControl/>
              <w:suppressLineNumbers w:val="0"/>
              <w:jc w:val="center"/>
              <w:textAlignment w:val="center"/>
              <w:rPr>
                <w:rFonts w:hint="eastAsia" w:ascii="等线" w:hAnsi="等线" w:eastAsia="等线" w:cs="宋体"/>
                <w:color w:val="auto"/>
                <w:kern w:val="0"/>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5D4B6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524" w:type="dxa"/>
            <w:shd w:val="clear" w:color="auto" w:fill="auto"/>
            <w:vAlign w:val="center"/>
          </w:tcPr>
          <w:p w14:paraId="20E7BB53">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1977B6C7">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01E7FC2C">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2A0468B2">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445973B1">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775D7813">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430AC71C">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6CF4E069">
            <w:pPr>
              <w:keepNext w:val="0"/>
              <w:keepLines w:val="0"/>
              <w:widowControl/>
              <w:suppressLineNumbers w:val="0"/>
              <w:jc w:val="center"/>
              <w:textAlignment w:val="center"/>
              <w:rPr>
                <w:rFonts w:hint="eastAsia" w:ascii="等线" w:hAnsi="等线" w:eastAsia="等线" w:cs="宋体"/>
                <w:color w:val="auto"/>
                <w:kern w:val="0"/>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70BF4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524" w:type="dxa"/>
            <w:shd w:val="clear" w:color="auto" w:fill="auto"/>
            <w:vAlign w:val="center"/>
          </w:tcPr>
          <w:p w14:paraId="6623A6A5">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6630B2DA">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052EFF8D">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24E533F2">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03528B0E">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2F8FFDD7">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6FB86F5D">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3604ABE8">
            <w:pPr>
              <w:keepNext w:val="0"/>
              <w:keepLines w:val="0"/>
              <w:widowControl/>
              <w:suppressLineNumbers w:val="0"/>
              <w:jc w:val="center"/>
              <w:textAlignment w:val="center"/>
              <w:rPr>
                <w:rFonts w:hint="eastAsia" w:ascii="等线" w:hAnsi="等线" w:eastAsia="等线" w:cs="宋体"/>
                <w:color w:val="auto"/>
                <w:kern w:val="0"/>
                <w:sz w:val="21"/>
                <w:szCs w:val="21"/>
                <w:highlight w:val="none"/>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79F0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24" w:type="dxa"/>
            <w:shd w:val="clear" w:color="auto" w:fill="auto"/>
            <w:vAlign w:val="center"/>
          </w:tcPr>
          <w:p w14:paraId="099320CF">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579709C6">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75759C53">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2E26A2BD">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147B1242">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248336BF">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5FFE03D8">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5DFD87EF">
            <w:pPr>
              <w:keepNext w:val="0"/>
              <w:keepLines w:val="0"/>
              <w:widowControl/>
              <w:suppressLineNumbers w:val="0"/>
              <w:jc w:val="center"/>
              <w:textAlignment w:val="center"/>
              <w:rPr>
                <w:rFonts w:hint="default" w:ascii="等线" w:hAnsi="等线" w:eastAsia="等线" w:cs="宋体"/>
                <w:color w:val="auto"/>
                <w:kern w:val="0"/>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115DF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24" w:type="dxa"/>
            <w:shd w:val="clear" w:color="auto" w:fill="auto"/>
            <w:vAlign w:val="center"/>
          </w:tcPr>
          <w:p w14:paraId="2EBD5F4B">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276647B1">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52C0BB71">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10A0E540">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4C7A7CAA">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0D843581">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75DFB1BA">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54994263">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3E494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24" w:type="dxa"/>
            <w:shd w:val="clear" w:color="auto" w:fill="auto"/>
            <w:vAlign w:val="center"/>
          </w:tcPr>
          <w:p w14:paraId="469C08D5">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60E2E8C1">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23FB8D60">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64EAAC60">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794F6F86">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7D54A3C1">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239EC22E">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5ACA12EC">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39F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24" w:type="dxa"/>
            <w:shd w:val="clear" w:color="auto" w:fill="auto"/>
            <w:vAlign w:val="center"/>
          </w:tcPr>
          <w:p w14:paraId="76CDE7BF">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734BED36">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4CA4613E">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5DF873DB">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7E7AF1A3">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6436CF2C">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281D226B">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5C50011B">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1614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24" w:type="dxa"/>
            <w:shd w:val="clear" w:color="auto" w:fill="auto"/>
            <w:vAlign w:val="center"/>
          </w:tcPr>
          <w:p w14:paraId="1D40509A">
            <w:pPr>
              <w:widowControl/>
              <w:jc w:val="center"/>
              <w:rPr>
                <w:rFonts w:hint="eastAsia" w:ascii="宋体" w:hAnsi="宋体" w:cs="宋体"/>
                <w:color w:val="auto"/>
                <w:kern w:val="0"/>
                <w:sz w:val="21"/>
                <w:szCs w:val="21"/>
                <w:highlight w:val="none"/>
              </w:rPr>
            </w:pPr>
          </w:p>
        </w:tc>
        <w:tc>
          <w:tcPr>
            <w:tcW w:w="2184" w:type="dxa"/>
            <w:shd w:val="clear" w:color="auto" w:fill="auto"/>
            <w:vAlign w:val="center"/>
          </w:tcPr>
          <w:p w14:paraId="1FA3E6E7">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04466F66">
            <w:pPr>
              <w:widowControl/>
              <w:jc w:val="center"/>
              <w:rPr>
                <w:rFonts w:hint="eastAsia" w:ascii="宋体" w:hAnsi="宋体" w:eastAsia="宋体" w:cs="宋体"/>
                <w:color w:val="auto"/>
                <w:kern w:val="0"/>
                <w:sz w:val="21"/>
                <w:szCs w:val="21"/>
                <w:highlight w:val="none"/>
                <w:lang w:val="en-US" w:eastAsia="zh-CN"/>
              </w:rPr>
            </w:pPr>
          </w:p>
        </w:tc>
        <w:tc>
          <w:tcPr>
            <w:tcW w:w="794" w:type="dxa"/>
            <w:shd w:val="clear" w:color="auto" w:fill="auto"/>
            <w:vAlign w:val="center"/>
          </w:tcPr>
          <w:p w14:paraId="00BE3C84">
            <w:pPr>
              <w:widowControl/>
              <w:jc w:val="center"/>
              <w:rPr>
                <w:rFonts w:hint="eastAsia" w:ascii="宋体" w:hAnsi="宋体" w:eastAsia="宋体" w:cs="宋体"/>
                <w:color w:val="auto"/>
                <w:kern w:val="0"/>
                <w:sz w:val="21"/>
                <w:szCs w:val="21"/>
                <w:highlight w:val="none"/>
                <w:lang w:val="en-US" w:eastAsia="zh-CN"/>
              </w:rPr>
            </w:pPr>
          </w:p>
        </w:tc>
        <w:tc>
          <w:tcPr>
            <w:tcW w:w="846" w:type="dxa"/>
            <w:shd w:val="clear" w:color="auto" w:fill="auto"/>
            <w:vAlign w:val="center"/>
          </w:tcPr>
          <w:p w14:paraId="47484B09">
            <w:pPr>
              <w:widowControl/>
              <w:jc w:val="center"/>
              <w:rPr>
                <w:rFonts w:hint="default" w:ascii="宋体" w:hAnsi="宋体" w:eastAsia="宋体" w:cs="宋体"/>
                <w:color w:val="auto"/>
                <w:kern w:val="0"/>
                <w:sz w:val="21"/>
                <w:szCs w:val="21"/>
                <w:highlight w:val="none"/>
                <w:lang w:val="en-US" w:eastAsia="zh-CN"/>
              </w:rPr>
            </w:pPr>
          </w:p>
        </w:tc>
        <w:tc>
          <w:tcPr>
            <w:tcW w:w="1025" w:type="dxa"/>
            <w:shd w:val="clear" w:color="auto" w:fill="auto"/>
            <w:vAlign w:val="center"/>
          </w:tcPr>
          <w:p w14:paraId="375E58B7">
            <w:pPr>
              <w:widowControl/>
              <w:jc w:val="center"/>
              <w:rPr>
                <w:rFonts w:hint="default" w:ascii="宋体" w:hAnsi="宋体" w:eastAsia="宋体" w:cs="宋体"/>
                <w:color w:val="auto"/>
                <w:kern w:val="0"/>
                <w:sz w:val="21"/>
                <w:szCs w:val="21"/>
                <w:highlight w:val="none"/>
                <w:lang w:val="en-US" w:eastAsia="zh-CN"/>
              </w:rPr>
            </w:pPr>
          </w:p>
        </w:tc>
        <w:tc>
          <w:tcPr>
            <w:tcW w:w="789" w:type="dxa"/>
            <w:shd w:val="clear" w:color="auto" w:fill="auto"/>
            <w:vAlign w:val="center"/>
          </w:tcPr>
          <w:p w14:paraId="4827F70F">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1335B8C8">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r w14:paraId="0E0BE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24" w:type="dxa"/>
            <w:shd w:val="clear" w:color="auto" w:fill="auto"/>
            <w:vAlign w:val="center"/>
          </w:tcPr>
          <w:p w14:paraId="4ED4CA54">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合计</w:t>
            </w:r>
          </w:p>
        </w:tc>
        <w:tc>
          <w:tcPr>
            <w:tcW w:w="2184" w:type="dxa"/>
            <w:shd w:val="clear" w:color="auto" w:fill="auto"/>
            <w:vAlign w:val="center"/>
          </w:tcPr>
          <w:p w14:paraId="04F669DA">
            <w:pPr>
              <w:widowControl/>
              <w:jc w:val="center"/>
              <w:rPr>
                <w:rFonts w:hint="eastAsia" w:ascii="宋体" w:hAnsi="宋体" w:cs="宋体"/>
                <w:color w:val="auto"/>
                <w:kern w:val="0"/>
                <w:sz w:val="21"/>
                <w:szCs w:val="21"/>
                <w:highlight w:val="none"/>
              </w:rPr>
            </w:pPr>
          </w:p>
        </w:tc>
        <w:tc>
          <w:tcPr>
            <w:tcW w:w="753" w:type="dxa"/>
            <w:shd w:val="clear" w:color="auto" w:fill="auto"/>
            <w:vAlign w:val="center"/>
          </w:tcPr>
          <w:p w14:paraId="3FE4CED3">
            <w:pPr>
              <w:widowControl/>
              <w:jc w:val="center"/>
              <w:rPr>
                <w:rFonts w:hint="eastAsia" w:ascii="宋体" w:hAnsi="宋体" w:cs="宋体"/>
                <w:color w:val="auto"/>
                <w:kern w:val="0"/>
                <w:sz w:val="21"/>
                <w:szCs w:val="21"/>
                <w:highlight w:val="none"/>
              </w:rPr>
            </w:pPr>
          </w:p>
        </w:tc>
        <w:tc>
          <w:tcPr>
            <w:tcW w:w="794" w:type="dxa"/>
            <w:shd w:val="clear" w:color="auto" w:fill="auto"/>
            <w:vAlign w:val="center"/>
          </w:tcPr>
          <w:p w14:paraId="178583CD">
            <w:pPr>
              <w:widowControl/>
              <w:jc w:val="center"/>
              <w:rPr>
                <w:rFonts w:hint="eastAsia" w:ascii="宋体" w:hAnsi="宋体" w:cs="宋体"/>
                <w:color w:val="auto"/>
                <w:kern w:val="0"/>
                <w:sz w:val="21"/>
                <w:szCs w:val="21"/>
                <w:highlight w:val="none"/>
              </w:rPr>
            </w:pPr>
          </w:p>
        </w:tc>
        <w:tc>
          <w:tcPr>
            <w:tcW w:w="846" w:type="dxa"/>
            <w:shd w:val="clear" w:color="auto" w:fill="auto"/>
            <w:vAlign w:val="center"/>
          </w:tcPr>
          <w:p w14:paraId="329B5C4C">
            <w:pPr>
              <w:widowControl/>
              <w:jc w:val="center"/>
              <w:rPr>
                <w:rFonts w:hint="eastAsia" w:ascii="宋体" w:hAnsi="宋体" w:cs="宋体"/>
                <w:color w:val="auto"/>
                <w:kern w:val="0"/>
                <w:sz w:val="21"/>
                <w:szCs w:val="21"/>
                <w:highlight w:val="none"/>
              </w:rPr>
            </w:pPr>
          </w:p>
        </w:tc>
        <w:tc>
          <w:tcPr>
            <w:tcW w:w="1025" w:type="dxa"/>
            <w:shd w:val="clear" w:color="auto" w:fill="auto"/>
            <w:vAlign w:val="center"/>
          </w:tcPr>
          <w:p w14:paraId="1E86AE9C">
            <w:pPr>
              <w:widowControl/>
              <w:jc w:val="center"/>
              <w:rPr>
                <w:rFonts w:hint="eastAsia" w:ascii="宋体" w:hAnsi="宋体" w:eastAsia="宋体" w:cs="宋体"/>
                <w:b/>
                <w:bCs/>
                <w:i w:val="0"/>
                <w:iCs w:val="0"/>
                <w:color w:val="auto"/>
                <w:kern w:val="2"/>
                <w:sz w:val="21"/>
                <w:szCs w:val="21"/>
                <w:highlight w:val="none"/>
                <w:u w:val="none"/>
                <w:lang w:val="en-US" w:eastAsia="zh-CN" w:bidi="ar-SA"/>
              </w:rPr>
            </w:pPr>
          </w:p>
        </w:tc>
        <w:tc>
          <w:tcPr>
            <w:tcW w:w="789" w:type="dxa"/>
            <w:shd w:val="clear" w:color="auto" w:fill="auto"/>
            <w:vAlign w:val="center"/>
          </w:tcPr>
          <w:p w14:paraId="0F0DB535">
            <w:pPr>
              <w:widowControl/>
              <w:jc w:val="center"/>
              <w:rPr>
                <w:rFonts w:hint="eastAsia" w:ascii="等线" w:hAnsi="等线" w:eastAsia="等线" w:cs="宋体"/>
                <w:color w:val="auto"/>
                <w:kern w:val="0"/>
                <w:sz w:val="21"/>
                <w:szCs w:val="21"/>
                <w:highlight w:val="none"/>
              </w:rPr>
            </w:pPr>
          </w:p>
        </w:tc>
        <w:tc>
          <w:tcPr>
            <w:tcW w:w="1275" w:type="dxa"/>
            <w:shd w:val="clear" w:color="auto" w:fill="auto"/>
            <w:vAlign w:val="center"/>
          </w:tcPr>
          <w:p w14:paraId="3CFC393D">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 </w:t>
            </w:r>
          </w:p>
        </w:tc>
      </w:tr>
    </w:tbl>
    <w:p w14:paraId="1488A231">
      <w:pPr>
        <w:widowControl/>
        <w:jc w:val="left"/>
        <w:rPr>
          <w:color w:val="auto"/>
          <w:sz w:val="21"/>
          <w:szCs w:val="21"/>
          <w:highlight w:val="none"/>
        </w:rPr>
      </w:pPr>
      <w:r>
        <w:rPr>
          <w:color w:val="auto"/>
          <w:sz w:val="21"/>
          <w:szCs w:val="21"/>
          <w:highlight w:val="none"/>
        </w:rPr>
        <w:br w:type="page"/>
      </w:r>
    </w:p>
    <w:p w14:paraId="7B6D54D6">
      <w:pPr>
        <w:pStyle w:val="12"/>
        <w:jc w:val="left"/>
        <w:rPr>
          <w:rFonts w:hint="eastAsia"/>
          <w:color w:val="auto"/>
          <w:sz w:val="21"/>
          <w:szCs w:val="21"/>
          <w:highlight w:val="none"/>
        </w:rPr>
      </w:pPr>
      <w:r>
        <w:rPr>
          <w:rFonts w:hint="eastAsia"/>
          <w:color w:val="auto"/>
          <w:sz w:val="21"/>
          <w:szCs w:val="21"/>
          <w:highlight w:val="none"/>
        </w:rPr>
        <w:t>附件</w:t>
      </w:r>
      <w:r>
        <w:rPr>
          <w:color w:val="auto"/>
          <w:sz w:val="21"/>
          <w:szCs w:val="21"/>
          <w:highlight w:val="none"/>
        </w:rPr>
        <w:t xml:space="preserve">2:  </w:t>
      </w:r>
      <w:r>
        <w:rPr>
          <w:rFonts w:hint="eastAsia"/>
          <w:color w:val="auto"/>
          <w:sz w:val="21"/>
          <w:szCs w:val="21"/>
          <w:highlight w:val="none"/>
          <w:lang w:val="en-US" w:eastAsia="zh-CN"/>
        </w:rPr>
        <w:t>安徽新华学院</w:t>
      </w:r>
      <w:r>
        <w:rPr>
          <w:rFonts w:hint="eastAsia"/>
          <w:color w:val="auto"/>
          <w:sz w:val="21"/>
          <w:szCs w:val="21"/>
          <w:highlight w:val="none"/>
        </w:rPr>
        <w:t>校园</w:t>
      </w:r>
      <w:r>
        <w:rPr>
          <w:rFonts w:hint="eastAsia"/>
          <w:color w:val="auto"/>
          <w:sz w:val="21"/>
          <w:szCs w:val="21"/>
          <w:highlight w:val="none"/>
          <w:lang w:eastAsia="zh-CN"/>
        </w:rPr>
        <w:t>智慧通行</w:t>
      </w:r>
      <w:r>
        <w:rPr>
          <w:rFonts w:hint="eastAsia"/>
          <w:color w:val="auto"/>
          <w:sz w:val="21"/>
          <w:szCs w:val="21"/>
          <w:highlight w:val="none"/>
        </w:rPr>
        <w:t>设备参数表</w:t>
      </w:r>
    </w:p>
    <w:tbl>
      <w:tblPr>
        <w:tblStyle w:val="14"/>
        <w:tblW w:w="9356" w:type="dxa"/>
        <w:tblInd w:w="-176"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20"/>
        <w:gridCol w:w="1056"/>
        <w:gridCol w:w="1627"/>
        <w:gridCol w:w="4678"/>
        <w:gridCol w:w="1275"/>
      </w:tblGrid>
      <w:tr w14:paraId="4E34F4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12" w:hRule="atLeast"/>
        </w:trPr>
        <w:tc>
          <w:tcPr>
            <w:tcW w:w="720" w:type="dxa"/>
            <w:vMerge w:val="restart"/>
            <w:shd w:val="clear" w:color="auto" w:fill="auto"/>
            <w:vAlign w:val="center"/>
          </w:tcPr>
          <w:p w14:paraId="23096529">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序号</w:t>
            </w:r>
          </w:p>
        </w:tc>
        <w:tc>
          <w:tcPr>
            <w:tcW w:w="1056" w:type="dxa"/>
            <w:vMerge w:val="restart"/>
            <w:shd w:val="clear" w:color="auto" w:fill="auto"/>
            <w:vAlign w:val="center"/>
          </w:tcPr>
          <w:p w14:paraId="147C04BA">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设备名称</w:t>
            </w:r>
          </w:p>
        </w:tc>
        <w:tc>
          <w:tcPr>
            <w:tcW w:w="1627" w:type="dxa"/>
            <w:vMerge w:val="restart"/>
            <w:shd w:val="clear" w:color="auto" w:fill="auto"/>
            <w:vAlign w:val="center"/>
          </w:tcPr>
          <w:p w14:paraId="198A9D5D">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品牌型号</w:t>
            </w:r>
          </w:p>
        </w:tc>
        <w:tc>
          <w:tcPr>
            <w:tcW w:w="4678" w:type="dxa"/>
            <w:vMerge w:val="restart"/>
            <w:shd w:val="clear" w:color="auto" w:fill="auto"/>
            <w:vAlign w:val="center"/>
          </w:tcPr>
          <w:p w14:paraId="4EBED8FC">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技术参数</w:t>
            </w:r>
          </w:p>
        </w:tc>
        <w:tc>
          <w:tcPr>
            <w:tcW w:w="1275" w:type="dxa"/>
            <w:vMerge w:val="restart"/>
            <w:shd w:val="clear" w:color="auto" w:fill="auto"/>
            <w:vAlign w:val="center"/>
          </w:tcPr>
          <w:p w14:paraId="0EE01B64">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制造商</w:t>
            </w:r>
          </w:p>
        </w:tc>
      </w:tr>
      <w:tr w14:paraId="095CFE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12" w:hRule="atLeast"/>
        </w:trPr>
        <w:tc>
          <w:tcPr>
            <w:tcW w:w="720" w:type="dxa"/>
            <w:vMerge w:val="continue"/>
            <w:vAlign w:val="center"/>
          </w:tcPr>
          <w:p w14:paraId="793111AB">
            <w:pPr>
              <w:widowControl/>
              <w:jc w:val="left"/>
              <w:rPr>
                <w:rFonts w:hint="eastAsia" w:ascii="宋体" w:hAnsi="宋体" w:cs="宋体"/>
                <w:color w:val="auto"/>
                <w:kern w:val="0"/>
                <w:sz w:val="21"/>
                <w:szCs w:val="21"/>
                <w:highlight w:val="none"/>
              </w:rPr>
            </w:pPr>
          </w:p>
        </w:tc>
        <w:tc>
          <w:tcPr>
            <w:tcW w:w="1056" w:type="dxa"/>
            <w:vMerge w:val="continue"/>
            <w:vAlign w:val="center"/>
          </w:tcPr>
          <w:p w14:paraId="415DB921">
            <w:pPr>
              <w:widowControl/>
              <w:jc w:val="left"/>
              <w:rPr>
                <w:rFonts w:hint="eastAsia" w:ascii="宋体" w:hAnsi="宋体" w:cs="宋体"/>
                <w:color w:val="auto"/>
                <w:kern w:val="0"/>
                <w:sz w:val="21"/>
                <w:szCs w:val="21"/>
                <w:highlight w:val="none"/>
              </w:rPr>
            </w:pPr>
          </w:p>
        </w:tc>
        <w:tc>
          <w:tcPr>
            <w:tcW w:w="1627" w:type="dxa"/>
            <w:vMerge w:val="continue"/>
            <w:vAlign w:val="center"/>
          </w:tcPr>
          <w:p w14:paraId="0B6AC44D">
            <w:pPr>
              <w:widowControl/>
              <w:jc w:val="left"/>
              <w:rPr>
                <w:rFonts w:hint="eastAsia" w:ascii="宋体" w:hAnsi="宋体" w:cs="宋体"/>
                <w:color w:val="auto"/>
                <w:kern w:val="0"/>
                <w:sz w:val="21"/>
                <w:szCs w:val="21"/>
                <w:highlight w:val="none"/>
              </w:rPr>
            </w:pPr>
          </w:p>
        </w:tc>
        <w:tc>
          <w:tcPr>
            <w:tcW w:w="4678" w:type="dxa"/>
            <w:vMerge w:val="continue"/>
            <w:vAlign w:val="center"/>
          </w:tcPr>
          <w:p w14:paraId="383CC78F">
            <w:pPr>
              <w:widowControl/>
              <w:jc w:val="left"/>
              <w:rPr>
                <w:rFonts w:hint="eastAsia" w:ascii="宋体" w:hAnsi="宋体" w:cs="宋体"/>
                <w:color w:val="auto"/>
                <w:kern w:val="0"/>
                <w:sz w:val="21"/>
                <w:szCs w:val="21"/>
                <w:highlight w:val="none"/>
              </w:rPr>
            </w:pPr>
          </w:p>
        </w:tc>
        <w:tc>
          <w:tcPr>
            <w:tcW w:w="1275" w:type="dxa"/>
            <w:vMerge w:val="continue"/>
            <w:vAlign w:val="center"/>
          </w:tcPr>
          <w:p w14:paraId="5E487E9F">
            <w:pPr>
              <w:widowControl/>
              <w:jc w:val="left"/>
              <w:rPr>
                <w:rFonts w:hint="eastAsia" w:ascii="宋体" w:hAnsi="宋体" w:cs="宋体"/>
                <w:color w:val="auto"/>
                <w:kern w:val="0"/>
                <w:sz w:val="21"/>
                <w:szCs w:val="21"/>
                <w:highlight w:val="none"/>
              </w:rPr>
            </w:pPr>
          </w:p>
        </w:tc>
      </w:tr>
      <w:tr w14:paraId="15A2A2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4851B088">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22C9ADCF">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752E7C6B">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1A4C3D6F">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0422E721">
            <w:pPr>
              <w:widowControl/>
              <w:jc w:val="left"/>
              <w:rPr>
                <w:rFonts w:hint="eastAsia" w:ascii="宋体" w:hAnsi="宋体" w:cs="宋体"/>
                <w:color w:val="auto"/>
                <w:kern w:val="0"/>
                <w:sz w:val="21"/>
                <w:szCs w:val="21"/>
                <w:highlight w:val="none"/>
              </w:rPr>
            </w:pPr>
          </w:p>
        </w:tc>
      </w:tr>
      <w:tr w14:paraId="2F1FC3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57F31B9E">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433742FA">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70BF0536">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1C2210CC">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220EB7DA">
            <w:pPr>
              <w:widowControl/>
              <w:jc w:val="left"/>
              <w:rPr>
                <w:rFonts w:hint="eastAsia" w:ascii="宋体" w:hAnsi="宋体" w:cs="宋体"/>
                <w:color w:val="auto"/>
                <w:kern w:val="0"/>
                <w:sz w:val="21"/>
                <w:szCs w:val="21"/>
                <w:highlight w:val="none"/>
              </w:rPr>
            </w:pPr>
          </w:p>
        </w:tc>
      </w:tr>
      <w:tr w14:paraId="7268F3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31683BD8">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2A07B939">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43D94A13">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6B8D59D3">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159B7AF5">
            <w:pPr>
              <w:widowControl/>
              <w:jc w:val="left"/>
              <w:rPr>
                <w:rFonts w:hint="eastAsia" w:ascii="宋体" w:hAnsi="宋体" w:cs="宋体"/>
                <w:color w:val="auto"/>
                <w:kern w:val="0"/>
                <w:sz w:val="21"/>
                <w:szCs w:val="21"/>
                <w:highlight w:val="none"/>
              </w:rPr>
            </w:pPr>
          </w:p>
        </w:tc>
      </w:tr>
      <w:tr w14:paraId="6F9E62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040C71A3">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569420EC">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6E4E86BB">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26155A72">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02AAE8B8">
            <w:pPr>
              <w:widowControl/>
              <w:jc w:val="left"/>
              <w:rPr>
                <w:rFonts w:hint="default" w:ascii="宋体" w:hAnsi="宋体" w:cs="宋体"/>
                <w:color w:val="auto"/>
                <w:kern w:val="0"/>
                <w:sz w:val="21"/>
                <w:szCs w:val="21"/>
                <w:highlight w:val="none"/>
                <w:lang w:val="en-US" w:eastAsia="zh-CN"/>
              </w:rPr>
            </w:pPr>
          </w:p>
        </w:tc>
      </w:tr>
      <w:tr w14:paraId="4D2394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30C2B24E">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311824FB">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3D1B55B8">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47FBD199">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6E024582">
            <w:pPr>
              <w:widowControl/>
              <w:jc w:val="left"/>
              <w:rPr>
                <w:rFonts w:hint="eastAsia" w:ascii="宋体" w:hAnsi="宋体" w:cs="宋体"/>
                <w:color w:val="auto"/>
                <w:kern w:val="0"/>
                <w:sz w:val="21"/>
                <w:szCs w:val="21"/>
                <w:highlight w:val="none"/>
                <w:lang w:val="en-US" w:eastAsia="zh-CN"/>
              </w:rPr>
            </w:pPr>
          </w:p>
        </w:tc>
      </w:tr>
      <w:tr w14:paraId="7D1CDF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6B55A124">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13EF4718">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04A644D4">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4E10928D">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6E56C066">
            <w:pPr>
              <w:widowControl/>
              <w:jc w:val="left"/>
              <w:rPr>
                <w:rFonts w:hint="eastAsia" w:ascii="宋体" w:hAnsi="宋体" w:cs="宋体"/>
                <w:color w:val="auto"/>
                <w:kern w:val="0"/>
                <w:sz w:val="21"/>
                <w:szCs w:val="21"/>
                <w:highlight w:val="none"/>
              </w:rPr>
            </w:pPr>
          </w:p>
        </w:tc>
      </w:tr>
      <w:tr w14:paraId="78D033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46DE4997">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0A71BE33">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5FC9E15A">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335BD173">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619BAC95">
            <w:pPr>
              <w:widowControl/>
              <w:jc w:val="left"/>
              <w:rPr>
                <w:rFonts w:hint="eastAsia" w:ascii="宋体" w:hAnsi="宋体" w:cs="宋体"/>
                <w:color w:val="auto"/>
                <w:kern w:val="0"/>
                <w:sz w:val="21"/>
                <w:szCs w:val="21"/>
                <w:highlight w:val="none"/>
              </w:rPr>
            </w:pPr>
          </w:p>
        </w:tc>
      </w:tr>
      <w:tr w14:paraId="5B8B6F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2388D5C5">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47BCD06D">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14E07C73">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4FFA5B67">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763A3955">
            <w:pPr>
              <w:widowControl/>
              <w:jc w:val="left"/>
              <w:rPr>
                <w:rFonts w:hint="eastAsia" w:ascii="宋体" w:hAnsi="宋体" w:cs="宋体"/>
                <w:color w:val="auto"/>
                <w:kern w:val="0"/>
                <w:sz w:val="21"/>
                <w:szCs w:val="21"/>
                <w:highlight w:val="none"/>
              </w:rPr>
            </w:pPr>
          </w:p>
        </w:tc>
      </w:tr>
      <w:tr w14:paraId="712E94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063D86E7">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26D83529">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6DDE9340">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1AFCE59F">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68DC24F1">
            <w:pPr>
              <w:widowControl/>
              <w:jc w:val="left"/>
              <w:rPr>
                <w:rFonts w:hint="eastAsia" w:ascii="宋体" w:hAnsi="宋体" w:cs="宋体"/>
                <w:color w:val="auto"/>
                <w:kern w:val="0"/>
                <w:sz w:val="21"/>
                <w:szCs w:val="21"/>
                <w:highlight w:val="none"/>
              </w:rPr>
            </w:pPr>
          </w:p>
        </w:tc>
      </w:tr>
      <w:tr w14:paraId="2C73E2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017C1122">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0F77C8EA">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44BBC790">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70D1AD76">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6574E47B">
            <w:pPr>
              <w:widowControl/>
              <w:jc w:val="left"/>
              <w:rPr>
                <w:rFonts w:hint="eastAsia" w:ascii="宋体" w:hAnsi="宋体" w:cs="宋体"/>
                <w:color w:val="auto"/>
                <w:kern w:val="0"/>
                <w:sz w:val="21"/>
                <w:szCs w:val="21"/>
                <w:highlight w:val="none"/>
              </w:rPr>
            </w:pPr>
          </w:p>
        </w:tc>
      </w:tr>
      <w:tr w14:paraId="2A0B0D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11" w:hRule="atLeast"/>
        </w:trPr>
        <w:tc>
          <w:tcPr>
            <w:tcW w:w="720" w:type="dxa"/>
            <w:shd w:val="clear" w:color="auto" w:fill="auto"/>
            <w:vAlign w:val="center"/>
          </w:tcPr>
          <w:p w14:paraId="44B0ACFC">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497D8AB8">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19738EA3">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2387B566">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11570FD8">
            <w:pPr>
              <w:widowControl/>
              <w:jc w:val="left"/>
              <w:rPr>
                <w:rFonts w:hint="eastAsia" w:ascii="宋体" w:hAnsi="宋体" w:cs="宋体"/>
                <w:color w:val="auto"/>
                <w:kern w:val="0"/>
                <w:sz w:val="21"/>
                <w:szCs w:val="21"/>
                <w:highlight w:val="none"/>
              </w:rPr>
            </w:pPr>
          </w:p>
        </w:tc>
      </w:tr>
      <w:tr w14:paraId="7E4B4D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25C8A49B">
            <w:pPr>
              <w:widowControl/>
              <w:jc w:val="left"/>
              <w:rPr>
                <w:rFonts w:hint="eastAsia" w:ascii="宋体" w:hAnsi="宋体" w:cs="宋体"/>
                <w:color w:val="auto"/>
                <w:kern w:val="0"/>
                <w:sz w:val="21"/>
                <w:szCs w:val="21"/>
                <w:highlight w:val="none"/>
              </w:rPr>
            </w:pPr>
          </w:p>
        </w:tc>
        <w:tc>
          <w:tcPr>
            <w:tcW w:w="1056" w:type="dxa"/>
            <w:shd w:val="clear" w:color="auto" w:fill="auto"/>
            <w:vAlign w:val="center"/>
          </w:tcPr>
          <w:p w14:paraId="3CCBF0A8">
            <w:pPr>
              <w:widowControl/>
              <w:jc w:val="left"/>
              <w:rPr>
                <w:rFonts w:hint="eastAsia" w:ascii="宋体" w:hAnsi="宋体" w:cs="宋体"/>
                <w:color w:val="auto"/>
                <w:kern w:val="0"/>
                <w:sz w:val="21"/>
                <w:szCs w:val="21"/>
                <w:highlight w:val="none"/>
              </w:rPr>
            </w:pPr>
          </w:p>
        </w:tc>
        <w:tc>
          <w:tcPr>
            <w:tcW w:w="1627" w:type="dxa"/>
            <w:shd w:val="clear" w:color="auto" w:fill="auto"/>
            <w:vAlign w:val="center"/>
          </w:tcPr>
          <w:p w14:paraId="5A70E0F4">
            <w:pPr>
              <w:widowControl/>
              <w:jc w:val="left"/>
              <w:rPr>
                <w:rFonts w:hint="eastAsia" w:ascii="宋体" w:hAnsi="宋体" w:cs="宋体"/>
                <w:color w:val="auto"/>
                <w:kern w:val="0"/>
                <w:sz w:val="21"/>
                <w:szCs w:val="21"/>
                <w:highlight w:val="none"/>
              </w:rPr>
            </w:pPr>
          </w:p>
        </w:tc>
        <w:tc>
          <w:tcPr>
            <w:tcW w:w="4678" w:type="dxa"/>
            <w:shd w:val="clear" w:color="auto" w:fill="auto"/>
            <w:vAlign w:val="center"/>
          </w:tcPr>
          <w:p w14:paraId="675D2590">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4D753ACC">
            <w:pPr>
              <w:widowControl/>
              <w:jc w:val="left"/>
              <w:rPr>
                <w:rFonts w:hint="eastAsia" w:ascii="宋体" w:hAnsi="宋体" w:cs="宋体"/>
                <w:color w:val="auto"/>
                <w:kern w:val="0"/>
                <w:sz w:val="21"/>
                <w:szCs w:val="21"/>
                <w:highlight w:val="none"/>
              </w:rPr>
            </w:pPr>
          </w:p>
        </w:tc>
      </w:tr>
      <w:tr w14:paraId="1F7A9B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1E5E19BF">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2DE14805">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21E33A77">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0213550E">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01C7B4FC">
            <w:pPr>
              <w:widowControl/>
              <w:jc w:val="left"/>
              <w:rPr>
                <w:rFonts w:hint="eastAsia" w:ascii="宋体" w:hAnsi="宋体" w:cs="宋体"/>
                <w:color w:val="auto"/>
                <w:kern w:val="0"/>
                <w:sz w:val="21"/>
                <w:szCs w:val="21"/>
                <w:highlight w:val="none"/>
              </w:rPr>
            </w:pPr>
          </w:p>
        </w:tc>
      </w:tr>
      <w:tr w14:paraId="6E4C7E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500E5930">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6A475156">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5AA94639">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23697BF5">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50DCD2C6">
            <w:pPr>
              <w:widowControl/>
              <w:jc w:val="left"/>
              <w:rPr>
                <w:rFonts w:hint="eastAsia" w:ascii="宋体" w:hAnsi="宋体" w:cs="宋体"/>
                <w:color w:val="auto"/>
                <w:kern w:val="0"/>
                <w:sz w:val="21"/>
                <w:szCs w:val="21"/>
                <w:highlight w:val="none"/>
              </w:rPr>
            </w:pPr>
          </w:p>
        </w:tc>
      </w:tr>
      <w:tr w14:paraId="6EA2A0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6E0AE834">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46F46E21">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740ED9C5">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6EE25086">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1606AAC0">
            <w:pPr>
              <w:widowControl/>
              <w:jc w:val="left"/>
              <w:rPr>
                <w:rFonts w:hint="eastAsia" w:ascii="宋体" w:hAnsi="宋体" w:cs="宋体"/>
                <w:color w:val="auto"/>
                <w:kern w:val="0"/>
                <w:sz w:val="21"/>
                <w:szCs w:val="21"/>
                <w:highlight w:val="none"/>
              </w:rPr>
            </w:pPr>
          </w:p>
        </w:tc>
      </w:tr>
      <w:tr w14:paraId="6045A0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4C2BE4B1">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7F1A9218">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6AE8F1EE">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5BED556A">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2A8BA02A">
            <w:pPr>
              <w:widowControl/>
              <w:jc w:val="left"/>
              <w:rPr>
                <w:rFonts w:hint="eastAsia" w:ascii="宋体" w:hAnsi="宋体" w:cs="宋体"/>
                <w:color w:val="auto"/>
                <w:kern w:val="0"/>
                <w:sz w:val="21"/>
                <w:szCs w:val="21"/>
                <w:highlight w:val="none"/>
              </w:rPr>
            </w:pPr>
          </w:p>
        </w:tc>
      </w:tr>
      <w:tr w14:paraId="17E16E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1EABB48B">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6CAD1C3D">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21C0AD7D">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26834695">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734E57AA">
            <w:pPr>
              <w:widowControl/>
              <w:jc w:val="left"/>
              <w:rPr>
                <w:rFonts w:hint="eastAsia" w:ascii="宋体" w:hAnsi="宋体" w:cs="宋体"/>
                <w:color w:val="auto"/>
                <w:kern w:val="0"/>
                <w:sz w:val="21"/>
                <w:szCs w:val="21"/>
                <w:highlight w:val="none"/>
              </w:rPr>
            </w:pPr>
          </w:p>
        </w:tc>
      </w:tr>
      <w:tr w14:paraId="3DA266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5446F332">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5BDB86B2">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099B43F1">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37D4B92C">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2525B294">
            <w:pPr>
              <w:widowControl/>
              <w:jc w:val="left"/>
              <w:rPr>
                <w:rFonts w:hint="eastAsia" w:ascii="宋体" w:hAnsi="宋体" w:cs="宋体"/>
                <w:color w:val="auto"/>
                <w:kern w:val="0"/>
                <w:sz w:val="21"/>
                <w:szCs w:val="21"/>
                <w:highlight w:val="none"/>
              </w:rPr>
            </w:pPr>
          </w:p>
        </w:tc>
      </w:tr>
      <w:tr w14:paraId="5BEBDB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5A06B504">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661347D5">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4CE95E03">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4DA56BE4">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7982F2DD">
            <w:pPr>
              <w:widowControl/>
              <w:jc w:val="left"/>
              <w:rPr>
                <w:rFonts w:hint="eastAsia" w:ascii="宋体" w:hAnsi="宋体" w:cs="宋体"/>
                <w:color w:val="auto"/>
                <w:kern w:val="0"/>
                <w:sz w:val="21"/>
                <w:szCs w:val="21"/>
                <w:highlight w:val="none"/>
              </w:rPr>
            </w:pPr>
          </w:p>
        </w:tc>
      </w:tr>
      <w:tr w14:paraId="22C689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06DA2009">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3B0C01D9">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078A4BCB">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3E7CF92A">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72159D16">
            <w:pPr>
              <w:widowControl/>
              <w:jc w:val="left"/>
              <w:rPr>
                <w:rFonts w:hint="eastAsia" w:ascii="宋体" w:hAnsi="宋体" w:cs="宋体"/>
                <w:color w:val="auto"/>
                <w:kern w:val="0"/>
                <w:sz w:val="21"/>
                <w:szCs w:val="21"/>
                <w:highlight w:val="none"/>
              </w:rPr>
            </w:pPr>
          </w:p>
        </w:tc>
      </w:tr>
      <w:tr w14:paraId="14B206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1DFCBB40">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2498FBC3">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6B7291C0">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18A04DA7">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4F746220">
            <w:pPr>
              <w:widowControl/>
              <w:jc w:val="left"/>
              <w:rPr>
                <w:rFonts w:hint="eastAsia" w:ascii="宋体" w:hAnsi="宋体" w:cs="宋体"/>
                <w:color w:val="auto"/>
                <w:kern w:val="0"/>
                <w:sz w:val="21"/>
                <w:szCs w:val="21"/>
                <w:highlight w:val="none"/>
              </w:rPr>
            </w:pPr>
          </w:p>
        </w:tc>
      </w:tr>
      <w:tr w14:paraId="5DC9A6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298D117A">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0AD117DE">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215D8B80">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18A18762">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2CB331EB">
            <w:pPr>
              <w:widowControl/>
              <w:jc w:val="left"/>
              <w:rPr>
                <w:rFonts w:hint="eastAsia" w:ascii="宋体" w:hAnsi="宋体" w:cs="宋体"/>
                <w:color w:val="auto"/>
                <w:kern w:val="0"/>
                <w:sz w:val="21"/>
                <w:szCs w:val="21"/>
                <w:highlight w:val="none"/>
              </w:rPr>
            </w:pPr>
          </w:p>
        </w:tc>
      </w:tr>
      <w:tr w14:paraId="140164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Pr>
        <w:tc>
          <w:tcPr>
            <w:tcW w:w="720" w:type="dxa"/>
            <w:shd w:val="clear" w:color="auto" w:fill="auto"/>
            <w:vAlign w:val="center"/>
          </w:tcPr>
          <w:p w14:paraId="21D6388D">
            <w:pPr>
              <w:widowControl/>
              <w:jc w:val="left"/>
              <w:rPr>
                <w:rFonts w:hint="default" w:ascii="宋体" w:hAnsi="宋体" w:cs="宋体"/>
                <w:color w:val="auto"/>
                <w:kern w:val="0"/>
                <w:sz w:val="21"/>
                <w:szCs w:val="21"/>
                <w:highlight w:val="none"/>
                <w:lang w:val="en-US" w:eastAsia="zh-CN"/>
              </w:rPr>
            </w:pPr>
          </w:p>
        </w:tc>
        <w:tc>
          <w:tcPr>
            <w:tcW w:w="1056" w:type="dxa"/>
            <w:shd w:val="clear" w:color="auto" w:fill="auto"/>
            <w:vAlign w:val="center"/>
          </w:tcPr>
          <w:p w14:paraId="4E722AC4">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627" w:type="dxa"/>
            <w:shd w:val="clear" w:color="auto" w:fill="auto"/>
            <w:vAlign w:val="center"/>
          </w:tcPr>
          <w:p w14:paraId="06D696DA">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4678" w:type="dxa"/>
            <w:shd w:val="clear" w:color="auto" w:fill="auto"/>
            <w:vAlign w:val="center"/>
          </w:tcPr>
          <w:p w14:paraId="4BE1B874">
            <w:pPr>
              <w:widowControl/>
              <w:jc w:val="left"/>
              <w:rPr>
                <w:rFonts w:hint="eastAsia" w:ascii="宋体" w:hAnsi="宋体" w:cs="宋体"/>
                <w:color w:val="auto"/>
                <w:kern w:val="0"/>
                <w:sz w:val="21"/>
                <w:szCs w:val="21"/>
                <w:highlight w:val="none"/>
              </w:rPr>
            </w:pPr>
          </w:p>
        </w:tc>
        <w:tc>
          <w:tcPr>
            <w:tcW w:w="1275" w:type="dxa"/>
            <w:shd w:val="clear" w:color="auto" w:fill="auto"/>
            <w:vAlign w:val="center"/>
          </w:tcPr>
          <w:p w14:paraId="6E705040">
            <w:pPr>
              <w:widowControl/>
              <w:jc w:val="left"/>
              <w:rPr>
                <w:rFonts w:hint="eastAsia" w:ascii="宋体" w:hAnsi="宋体" w:cs="宋体"/>
                <w:color w:val="auto"/>
                <w:kern w:val="0"/>
                <w:sz w:val="21"/>
                <w:szCs w:val="21"/>
                <w:highlight w:val="none"/>
              </w:rPr>
            </w:pPr>
          </w:p>
        </w:tc>
      </w:tr>
    </w:tbl>
    <w:p w14:paraId="1F5004A7">
      <w:pPr>
        <w:tabs>
          <w:tab w:val="left" w:pos="55"/>
        </w:tabs>
        <w:jc w:val="left"/>
        <w:rPr>
          <w:rFonts w:ascii="黑体" w:hAnsi="宋体" w:eastAsia="黑体"/>
          <w:color w:val="auto"/>
          <w:sz w:val="21"/>
          <w:szCs w:val="21"/>
          <w:highlight w:val="none"/>
        </w:rPr>
      </w:pPr>
    </w:p>
    <w:p w14:paraId="418E22C0">
      <w:pPr>
        <w:widowControl/>
        <w:jc w:val="left"/>
        <w:rPr>
          <w:rFonts w:ascii="黑体" w:hAnsi="宋体" w:eastAsia="黑体"/>
          <w:color w:val="auto"/>
          <w:sz w:val="21"/>
          <w:szCs w:val="21"/>
          <w:highlight w:val="none"/>
        </w:rPr>
      </w:pPr>
      <w:r>
        <w:rPr>
          <w:rFonts w:ascii="黑体" w:hAnsi="宋体" w:eastAsia="黑体"/>
          <w:color w:val="auto"/>
          <w:sz w:val="21"/>
          <w:szCs w:val="21"/>
          <w:highlight w:val="none"/>
        </w:rPr>
        <w:br w:type="page"/>
      </w:r>
    </w:p>
    <w:p w14:paraId="03D41E84">
      <w:pPr>
        <w:tabs>
          <w:tab w:val="left" w:pos="55"/>
        </w:tabs>
        <w:jc w:val="left"/>
        <w:rPr>
          <w:rFonts w:ascii="黑体" w:hAnsi="宋体" w:eastAsia="黑体"/>
          <w:color w:val="auto"/>
          <w:sz w:val="21"/>
          <w:szCs w:val="21"/>
          <w:highlight w:val="none"/>
        </w:rPr>
      </w:pPr>
    </w:p>
    <w:p w14:paraId="02328408">
      <w:pPr>
        <w:tabs>
          <w:tab w:val="left" w:pos="55"/>
        </w:tabs>
        <w:jc w:val="left"/>
        <w:rPr>
          <w:rFonts w:ascii="黑体" w:hAnsi="宋体" w:eastAsia="黑体"/>
          <w:color w:val="auto"/>
          <w:sz w:val="21"/>
          <w:szCs w:val="21"/>
          <w:highlight w:val="none"/>
        </w:rPr>
      </w:pPr>
      <w:r>
        <w:rPr>
          <w:rFonts w:hint="eastAsia" w:ascii="黑体" w:hAnsi="宋体" w:eastAsia="黑体"/>
          <w:color w:val="auto"/>
          <w:sz w:val="21"/>
          <w:szCs w:val="21"/>
          <w:highlight w:val="none"/>
        </w:rPr>
        <w:t>附件3：                 到货验收报告</w:t>
      </w:r>
    </w:p>
    <w:tbl>
      <w:tblPr>
        <w:tblStyle w:val="14"/>
        <w:tblW w:w="9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0" w:type="dxa"/>
          <w:bottom w:w="0" w:type="dxa"/>
          <w:right w:w="40" w:type="dxa"/>
        </w:tblCellMar>
      </w:tblPr>
      <w:tblGrid>
        <w:gridCol w:w="750"/>
        <w:gridCol w:w="1726"/>
        <w:gridCol w:w="332"/>
        <w:gridCol w:w="1368"/>
        <w:gridCol w:w="176"/>
        <w:gridCol w:w="1749"/>
        <w:gridCol w:w="27"/>
        <w:gridCol w:w="947"/>
        <w:gridCol w:w="2117"/>
      </w:tblGrid>
      <w:tr w14:paraId="1253D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4176" w:type="dxa"/>
            <w:gridSpan w:val="4"/>
            <w:vAlign w:val="center"/>
          </w:tcPr>
          <w:p w14:paraId="59E5B5A5">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协议名称： </w:t>
            </w:r>
          </w:p>
        </w:tc>
        <w:tc>
          <w:tcPr>
            <w:tcW w:w="5016" w:type="dxa"/>
            <w:gridSpan w:val="5"/>
            <w:vAlign w:val="center"/>
          </w:tcPr>
          <w:p w14:paraId="722E5812">
            <w:pPr>
              <w:autoSpaceDE w:val="0"/>
              <w:autoSpaceDN w:val="0"/>
              <w:adjustRightInd w:val="0"/>
              <w:jc w:val="left"/>
              <w:rPr>
                <w:rFonts w:ascii="宋体" w:hAnsi="宋体" w:cs="宋体"/>
                <w:color w:val="auto"/>
                <w:kern w:val="0"/>
                <w:sz w:val="21"/>
                <w:szCs w:val="21"/>
                <w:highlight w:val="none"/>
              </w:rPr>
            </w:pPr>
            <w:r>
              <w:rPr>
                <w:rFonts w:ascii="宋体" w:hAnsi="宋体" w:cs="宋体"/>
                <w:color w:val="auto"/>
                <w:kern w:val="0"/>
                <w:sz w:val="21"/>
                <w:szCs w:val="21"/>
                <w:highlight w:val="none"/>
              </w:rPr>
              <w:t>协议编号：</w:t>
            </w:r>
          </w:p>
        </w:tc>
      </w:tr>
      <w:tr w14:paraId="6733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4176" w:type="dxa"/>
            <w:gridSpan w:val="4"/>
            <w:vAlign w:val="center"/>
          </w:tcPr>
          <w:p w14:paraId="5FD536E3">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甲、丙方考核评价部门：</w:t>
            </w:r>
          </w:p>
        </w:tc>
        <w:tc>
          <w:tcPr>
            <w:tcW w:w="5016" w:type="dxa"/>
            <w:gridSpan w:val="5"/>
            <w:vAlign w:val="center"/>
          </w:tcPr>
          <w:p w14:paraId="194F377F">
            <w:pPr>
              <w:autoSpaceDE w:val="0"/>
              <w:autoSpaceDN w:val="0"/>
              <w:adjustRightInd w:val="0"/>
              <w:jc w:val="left"/>
              <w:rPr>
                <w:rFonts w:ascii="宋体" w:hAnsi="宋体" w:cs="宋体"/>
                <w:color w:val="auto"/>
                <w:kern w:val="0"/>
                <w:sz w:val="21"/>
                <w:szCs w:val="21"/>
                <w:highlight w:val="none"/>
              </w:rPr>
            </w:pPr>
            <w:r>
              <w:rPr>
                <w:rFonts w:ascii="宋体" w:hAnsi="宋体" w:cs="宋体"/>
                <w:color w:val="auto"/>
                <w:kern w:val="0"/>
                <w:sz w:val="21"/>
                <w:szCs w:val="21"/>
                <w:highlight w:val="none"/>
              </w:rPr>
              <w:t>验收地址：</w:t>
            </w:r>
          </w:p>
        </w:tc>
      </w:tr>
      <w:tr w14:paraId="40819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9192" w:type="dxa"/>
            <w:gridSpan w:val="9"/>
            <w:vAlign w:val="center"/>
          </w:tcPr>
          <w:p w14:paraId="4B736ADC">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交付日期：</w:t>
            </w:r>
          </w:p>
        </w:tc>
      </w:tr>
      <w:tr w14:paraId="2A153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9192" w:type="dxa"/>
            <w:gridSpan w:val="9"/>
            <w:vAlign w:val="center"/>
          </w:tcPr>
          <w:p w14:paraId="5065782A">
            <w:pPr>
              <w:autoSpaceDE w:val="0"/>
              <w:autoSpaceDN w:val="0"/>
              <w:adjustRightInd w:val="0"/>
              <w:jc w:val="left"/>
              <w:rPr>
                <w:rFonts w:ascii="宋体" w:hAnsi="宋体" w:cs="宋体"/>
                <w:color w:val="auto"/>
                <w:kern w:val="0"/>
                <w:sz w:val="21"/>
                <w:szCs w:val="21"/>
                <w:highlight w:val="none"/>
              </w:rPr>
            </w:pPr>
            <w:r>
              <w:rPr>
                <w:rFonts w:ascii="宋体" w:hAnsi="宋体" w:cs="宋体"/>
                <w:color w:val="auto"/>
                <w:kern w:val="0"/>
                <w:sz w:val="21"/>
                <w:szCs w:val="21"/>
                <w:highlight w:val="none"/>
              </w:rPr>
              <w:t>交付物品清单：</w:t>
            </w:r>
          </w:p>
        </w:tc>
      </w:tr>
      <w:tr w14:paraId="228AD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750" w:type="dxa"/>
            <w:vAlign w:val="center"/>
          </w:tcPr>
          <w:p w14:paraId="1AABFA4F">
            <w:pPr>
              <w:autoSpaceDE w:val="0"/>
              <w:autoSpaceDN w:val="0"/>
              <w:adjustRightInd w:val="0"/>
              <w:jc w:val="center"/>
              <w:rPr>
                <w:rFonts w:ascii="宋体" w:hAnsi="宋体" w:cs="宋体"/>
                <w:color w:val="auto"/>
                <w:kern w:val="0"/>
                <w:sz w:val="21"/>
                <w:szCs w:val="21"/>
                <w:highlight w:val="none"/>
              </w:rPr>
            </w:pPr>
            <w:r>
              <w:rPr>
                <w:rFonts w:ascii="宋体" w:hAnsi="宋体" w:cs="宋体"/>
                <w:color w:val="auto"/>
                <w:kern w:val="0"/>
                <w:sz w:val="21"/>
                <w:szCs w:val="21"/>
                <w:highlight w:val="none"/>
              </w:rPr>
              <w:t>序号</w:t>
            </w:r>
          </w:p>
        </w:tc>
        <w:tc>
          <w:tcPr>
            <w:tcW w:w="1726" w:type="dxa"/>
            <w:vAlign w:val="center"/>
          </w:tcPr>
          <w:p w14:paraId="6DDF5A74">
            <w:pPr>
              <w:autoSpaceDE w:val="0"/>
              <w:autoSpaceDN w:val="0"/>
              <w:adjustRightInd w:val="0"/>
              <w:jc w:val="center"/>
              <w:rPr>
                <w:rFonts w:ascii="宋体" w:hAnsi="宋体" w:cs="宋体"/>
                <w:color w:val="auto"/>
                <w:kern w:val="0"/>
                <w:sz w:val="21"/>
                <w:szCs w:val="21"/>
                <w:highlight w:val="none"/>
              </w:rPr>
            </w:pPr>
            <w:r>
              <w:rPr>
                <w:rFonts w:ascii="宋体" w:hAnsi="宋体" w:cs="宋体"/>
                <w:color w:val="auto"/>
                <w:kern w:val="0"/>
                <w:sz w:val="21"/>
                <w:szCs w:val="21"/>
                <w:highlight w:val="none"/>
              </w:rPr>
              <w:t>交付物品名称</w:t>
            </w:r>
          </w:p>
        </w:tc>
        <w:tc>
          <w:tcPr>
            <w:tcW w:w="1876" w:type="dxa"/>
            <w:gridSpan w:val="3"/>
            <w:vAlign w:val="center"/>
          </w:tcPr>
          <w:p w14:paraId="679A69ED">
            <w:pPr>
              <w:autoSpaceDE w:val="0"/>
              <w:autoSpaceDN w:val="0"/>
              <w:adjustRightInd w:val="0"/>
              <w:jc w:val="center"/>
              <w:rPr>
                <w:rFonts w:ascii="宋体" w:hAnsi="宋体" w:cs="宋体"/>
                <w:color w:val="auto"/>
                <w:kern w:val="0"/>
                <w:sz w:val="21"/>
                <w:szCs w:val="21"/>
                <w:highlight w:val="none"/>
              </w:rPr>
            </w:pPr>
            <w:r>
              <w:rPr>
                <w:rFonts w:ascii="宋体" w:hAnsi="宋体" w:cs="宋体"/>
                <w:color w:val="auto"/>
                <w:kern w:val="0"/>
                <w:sz w:val="21"/>
                <w:szCs w:val="21"/>
                <w:highlight w:val="none"/>
              </w:rPr>
              <w:t>规格/型号</w:t>
            </w:r>
          </w:p>
        </w:tc>
        <w:tc>
          <w:tcPr>
            <w:tcW w:w="1749" w:type="dxa"/>
            <w:vAlign w:val="center"/>
          </w:tcPr>
          <w:p w14:paraId="5CD93BE1">
            <w:pPr>
              <w:autoSpaceDE w:val="0"/>
              <w:autoSpaceDN w:val="0"/>
              <w:adjustRightInd w:val="0"/>
              <w:jc w:val="center"/>
              <w:rPr>
                <w:rFonts w:ascii="宋体" w:hAnsi="宋体" w:cs="宋体"/>
                <w:color w:val="auto"/>
                <w:kern w:val="0"/>
                <w:sz w:val="21"/>
                <w:szCs w:val="21"/>
                <w:highlight w:val="none"/>
              </w:rPr>
            </w:pPr>
            <w:r>
              <w:rPr>
                <w:rFonts w:ascii="宋体" w:hAnsi="宋体" w:cs="宋体"/>
                <w:color w:val="auto"/>
                <w:kern w:val="0"/>
                <w:sz w:val="21"/>
                <w:szCs w:val="21"/>
                <w:highlight w:val="none"/>
              </w:rPr>
              <w:t>标识/序列号</w:t>
            </w:r>
          </w:p>
        </w:tc>
        <w:tc>
          <w:tcPr>
            <w:tcW w:w="974" w:type="dxa"/>
            <w:gridSpan w:val="2"/>
            <w:vAlign w:val="center"/>
          </w:tcPr>
          <w:p w14:paraId="34382403">
            <w:pPr>
              <w:autoSpaceDE w:val="0"/>
              <w:autoSpaceDN w:val="0"/>
              <w:adjustRightInd w:val="0"/>
              <w:jc w:val="center"/>
              <w:rPr>
                <w:rFonts w:ascii="宋体" w:hAnsi="宋体" w:cs="宋体"/>
                <w:color w:val="auto"/>
                <w:kern w:val="0"/>
                <w:sz w:val="21"/>
                <w:szCs w:val="21"/>
                <w:highlight w:val="none"/>
              </w:rPr>
            </w:pPr>
            <w:r>
              <w:rPr>
                <w:rFonts w:ascii="宋体" w:hAnsi="宋体" w:cs="宋体"/>
                <w:color w:val="auto"/>
                <w:kern w:val="0"/>
                <w:sz w:val="21"/>
                <w:szCs w:val="21"/>
                <w:highlight w:val="none"/>
              </w:rPr>
              <w:t>数量</w:t>
            </w:r>
          </w:p>
        </w:tc>
        <w:tc>
          <w:tcPr>
            <w:tcW w:w="2117" w:type="dxa"/>
            <w:vAlign w:val="center"/>
          </w:tcPr>
          <w:p w14:paraId="57EC1207">
            <w:pPr>
              <w:autoSpaceDE w:val="0"/>
              <w:autoSpaceDN w:val="0"/>
              <w:adjustRightInd w:val="0"/>
              <w:ind w:left="-99" w:leftChars="-47" w:firstLine="86" w:firstLineChars="41"/>
              <w:jc w:val="center"/>
              <w:rPr>
                <w:rFonts w:ascii="宋体" w:hAnsi="宋体" w:cs="宋体"/>
                <w:color w:val="auto"/>
                <w:kern w:val="0"/>
                <w:sz w:val="21"/>
                <w:szCs w:val="21"/>
                <w:highlight w:val="none"/>
              </w:rPr>
            </w:pPr>
            <w:r>
              <w:rPr>
                <w:rFonts w:ascii="宋体" w:hAnsi="宋体" w:cs="宋体"/>
                <w:color w:val="auto"/>
                <w:kern w:val="0"/>
                <w:sz w:val="21"/>
                <w:szCs w:val="21"/>
                <w:highlight w:val="none"/>
              </w:rPr>
              <w:t>验收结果及说明</w:t>
            </w:r>
          </w:p>
        </w:tc>
      </w:tr>
      <w:tr w14:paraId="0844E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750" w:type="dxa"/>
            <w:vAlign w:val="center"/>
          </w:tcPr>
          <w:p w14:paraId="390A7687">
            <w:pPr>
              <w:autoSpaceDE w:val="0"/>
              <w:autoSpaceDN w:val="0"/>
              <w:adjustRightInd w:val="0"/>
              <w:jc w:val="center"/>
              <w:rPr>
                <w:rFonts w:ascii="宋体" w:hAnsi="宋体"/>
                <w:color w:val="auto"/>
                <w:kern w:val="0"/>
                <w:sz w:val="21"/>
                <w:szCs w:val="21"/>
                <w:highlight w:val="none"/>
              </w:rPr>
            </w:pPr>
            <w:r>
              <w:rPr>
                <w:rFonts w:ascii="宋体" w:hAnsi="宋体"/>
                <w:color w:val="auto"/>
                <w:kern w:val="0"/>
                <w:sz w:val="21"/>
                <w:szCs w:val="21"/>
                <w:highlight w:val="none"/>
              </w:rPr>
              <w:t>1</w:t>
            </w:r>
          </w:p>
        </w:tc>
        <w:tc>
          <w:tcPr>
            <w:tcW w:w="1726" w:type="dxa"/>
            <w:vAlign w:val="center"/>
          </w:tcPr>
          <w:p w14:paraId="0720A8FF">
            <w:pPr>
              <w:autoSpaceDE w:val="0"/>
              <w:autoSpaceDN w:val="0"/>
              <w:adjustRightInd w:val="0"/>
              <w:jc w:val="center"/>
              <w:rPr>
                <w:rFonts w:ascii="宋体" w:hAnsi="宋体" w:cs="宋体"/>
                <w:color w:val="auto"/>
                <w:kern w:val="0"/>
                <w:sz w:val="21"/>
                <w:szCs w:val="21"/>
                <w:highlight w:val="none"/>
              </w:rPr>
            </w:pPr>
          </w:p>
        </w:tc>
        <w:tc>
          <w:tcPr>
            <w:tcW w:w="1876" w:type="dxa"/>
            <w:gridSpan w:val="3"/>
            <w:vAlign w:val="center"/>
          </w:tcPr>
          <w:p w14:paraId="559157CE">
            <w:pPr>
              <w:autoSpaceDE w:val="0"/>
              <w:autoSpaceDN w:val="0"/>
              <w:adjustRightInd w:val="0"/>
              <w:jc w:val="center"/>
              <w:rPr>
                <w:rFonts w:ascii="宋体" w:hAnsi="宋体" w:cs="宋体"/>
                <w:color w:val="auto"/>
                <w:kern w:val="0"/>
                <w:sz w:val="21"/>
                <w:szCs w:val="21"/>
                <w:highlight w:val="none"/>
              </w:rPr>
            </w:pPr>
          </w:p>
        </w:tc>
        <w:tc>
          <w:tcPr>
            <w:tcW w:w="1749" w:type="dxa"/>
            <w:vAlign w:val="center"/>
          </w:tcPr>
          <w:p w14:paraId="7967BA93">
            <w:pPr>
              <w:autoSpaceDE w:val="0"/>
              <w:autoSpaceDN w:val="0"/>
              <w:adjustRightInd w:val="0"/>
              <w:jc w:val="center"/>
              <w:rPr>
                <w:rFonts w:ascii="宋体" w:hAnsi="宋体" w:cs="宋体"/>
                <w:color w:val="auto"/>
                <w:kern w:val="0"/>
                <w:sz w:val="21"/>
                <w:szCs w:val="21"/>
                <w:highlight w:val="none"/>
              </w:rPr>
            </w:pPr>
          </w:p>
        </w:tc>
        <w:tc>
          <w:tcPr>
            <w:tcW w:w="974" w:type="dxa"/>
            <w:gridSpan w:val="2"/>
            <w:vAlign w:val="center"/>
          </w:tcPr>
          <w:p w14:paraId="16DB0639">
            <w:pPr>
              <w:autoSpaceDE w:val="0"/>
              <w:autoSpaceDN w:val="0"/>
              <w:adjustRightInd w:val="0"/>
              <w:jc w:val="center"/>
              <w:rPr>
                <w:rFonts w:ascii="宋体" w:hAnsi="宋体" w:cs="宋体"/>
                <w:color w:val="auto"/>
                <w:kern w:val="0"/>
                <w:sz w:val="21"/>
                <w:szCs w:val="21"/>
                <w:highlight w:val="none"/>
              </w:rPr>
            </w:pPr>
          </w:p>
        </w:tc>
        <w:tc>
          <w:tcPr>
            <w:tcW w:w="2117" w:type="dxa"/>
            <w:vAlign w:val="center"/>
          </w:tcPr>
          <w:p w14:paraId="52B184DF">
            <w:pPr>
              <w:autoSpaceDE w:val="0"/>
              <w:autoSpaceDN w:val="0"/>
              <w:adjustRightInd w:val="0"/>
              <w:jc w:val="center"/>
              <w:rPr>
                <w:rFonts w:ascii="宋体" w:hAnsi="宋体" w:cs="宋体"/>
                <w:color w:val="auto"/>
                <w:kern w:val="0"/>
                <w:sz w:val="21"/>
                <w:szCs w:val="21"/>
                <w:highlight w:val="none"/>
              </w:rPr>
            </w:pPr>
          </w:p>
        </w:tc>
      </w:tr>
      <w:tr w14:paraId="64D48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750" w:type="dxa"/>
            <w:vAlign w:val="center"/>
          </w:tcPr>
          <w:p w14:paraId="4C30471C">
            <w:pPr>
              <w:autoSpaceDE w:val="0"/>
              <w:autoSpaceDN w:val="0"/>
              <w:adjustRightInd w:val="0"/>
              <w:jc w:val="center"/>
              <w:rPr>
                <w:rFonts w:ascii="宋体" w:hAnsi="宋体"/>
                <w:color w:val="auto"/>
                <w:kern w:val="0"/>
                <w:sz w:val="21"/>
                <w:szCs w:val="21"/>
                <w:highlight w:val="none"/>
              </w:rPr>
            </w:pPr>
            <w:r>
              <w:rPr>
                <w:rFonts w:ascii="宋体" w:hAnsi="宋体"/>
                <w:color w:val="auto"/>
                <w:kern w:val="0"/>
                <w:sz w:val="21"/>
                <w:szCs w:val="21"/>
                <w:highlight w:val="none"/>
              </w:rPr>
              <w:t>2</w:t>
            </w:r>
          </w:p>
        </w:tc>
        <w:tc>
          <w:tcPr>
            <w:tcW w:w="1726" w:type="dxa"/>
            <w:vAlign w:val="center"/>
          </w:tcPr>
          <w:p w14:paraId="48FD6B88">
            <w:pPr>
              <w:autoSpaceDE w:val="0"/>
              <w:autoSpaceDN w:val="0"/>
              <w:adjustRightInd w:val="0"/>
              <w:jc w:val="center"/>
              <w:rPr>
                <w:rFonts w:ascii="宋体" w:hAnsi="宋体" w:cs="宋体"/>
                <w:color w:val="auto"/>
                <w:kern w:val="0"/>
                <w:sz w:val="21"/>
                <w:szCs w:val="21"/>
                <w:highlight w:val="none"/>
              </w:rPr>
            </w:pPr>
          </w:p>
        </w:tc>
        <w:tc>
          <w:tcPr>
            <w:tcW w:w="1876" w:type="dxa"/>
            <w:gridSpan w:val="3"/>
            <w:vAlign w:val="center"/>
          </w:tcPr>
          <w:p w14:paraId="0D5648B0">
            <w:pPr>
              <w:autoSpaceDE w:val="0"/>
              <w:autoSpaceDN w:val="0"/>
              <w:adjustRightInd w:val="0"/>
              <w:jc w:val="center"/>
              <w:rPr>
                <w:rFonts w:ascii="宋体" w:hAnsi="宋体" w:cs="宋体"/>
                <w:color w:val="auto"/>
                <w:kern w:val="0"/>
                <w:sz w:val="21"/>
                <w:szCs w:val="21"/>
                <w:highlight w:val="none"/>
              </w:rPr>
            </w:pPr>
          </w:p>
        </w:tc>
        <w:tc>
          <w:tcPr>
            <w:tcW w:w="1749" w:type="dxa"/>
            <w:vAlign w:val="center"/>
          </w:tcPr>
          <w:p w14:paraId="10DB25C0">
            <w:pPr>
              <w:autoSpaceDE w:val="0"/>
              <w:autoSpaceDN w:val="0"/>
              <w:adjustRightInd w:val="0"/>
              <w:jc w:val="center"/>
              <w:rPr>
                <w:rFonts w:ascii="宋体" w:hAnsi="宋体" w:cs="宋体"/>
                <w:color w:val="auto"/>
                <w:kern w:val="0"/>
                <w:sz w:val="21"/>
                <w:szCs w:val="21"/>
                <w:highlight w:val="none"/>
              </w:rPr>
            </w:pPr>
          </w:p>
        </w:tc>
        <w:tc>
          <w:tcPr>
            <w:tcW w:w="974" w:type="dxa"/>
            <w:gridSpan w:val="2"/>
            <w:vAlign w:val="center"/>
          </w:tcPr>
          <w:p w14:paraId="70123BD7">
            <w:pPr>
              <w:autoSpaceDE w:val="0"/>
              <w:autoSpaceDN w:val="0"/>
              <w:adjustRightInd w:val="0"/>
              <w:jc w:val="center"/>
              <w:rPr>
                <w:rFonts w:ascii="宋体" w:hAnsi="宋体" w:cs="宋体"/>
                <w:color w:val="auto"/>
                <w:kern w:val="0"/>
                <w:sz w:val="21"/>
                <w:szCs w:val="21"/>
                <w:highlight w:val="none"/>
              </w:rPr>
            </w:pPr>
          </w:p>
        </w:tc>
        <w:tc>
          <w:tcPr>
            <w:tcW w:w="2117" w:type="dxa"/>
            <w:vAlign w:val="center"/>
          </w:tcPr>
          <w:p w14:paraId="34F959B8">
            <w:pPr>
              <w:autoSpaceDE w:val="0"/>
              <w:autoSpaceDN w:val="0"/>
              <w:adjustRightInd w:val="0"/>
              <w:jc w:val="center"/>
              <w:rPr>
                <w:rFonts w:ascii="宋体" w:hAnsi="宋体" w:cs="宋体"/>
                <w:color w:val="auto"/>
                <w:kern w:val="0"/>
                <w:sz w:val="21"/>
                <w:szCs w:val="21"/>
                <w:highlight w:val="none"/>
              </w:rPr>
            </w:pPr>
          </w:p>
        </w:tc>
      </w:tr>
      <w:tr w14:paraId="26E07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750" w:type="dxa"/>
            <w:vAlign w:val="center"/>
          </w:tcPr>
          <w:p w14:paraId="779F5B3D">
            <w:pPr>
              <w:autoSpaceDE w:val="0"/>
              <w:autoSpaceDN w:val="0"/>
              <w:adjustRightInd w:val="0"/>
              <w:jc w:val="center"/>
              <w:rPr>
                <w:rFonts w:ascii="宋体" w:hAnsi="宋体"/>
                <w:color w:val="auto"/>
                <w:kern w:val="0"/>
                <w:sz w:val="21"/>
                <w:szCs w:val="21"/>
                <w:highlight w:val="none"/>
              </w:rPr>
            </w:pPr>
            <w:r>
              <w:rPr>
                <w:rFonts w:ascii="宋体" w:hAnsi="宋体"/>
                <w:color w:val="auto"/>
                <w:kern w:val="0"/>
                <w:sz w:val="21"/>
                <w:szCs w:val="21"/>
                <w:highlight w:val="none"/>
              </w:rPr>
              <w:t>3</w:t>
            </w:r>
          </w:p>
        </w:tc>
        <w:tc>
          <w:tcPr>
            <w:tcW w:w="1726" w:type="dxa"/>
            <w:vAlign w:val="center"/>
          </w:tcPr>
          <w:p w14:paraId="76C2C4A1">
            <w:pPr>
              <w:autoSpaceDE w:val="0"/>
              <w:autoSpaceDN w:val="0"/>
              <w:adjustRightInd w:val="0"/>
              <w:jc w:val="center"/>
              <w:rPr>
                <w:rFonts w:ascii="宋体" w:hAnsi="宋体" w:cs="宋体"/>
                <w:color w:val="auto"/>
                <w:kern w:val="0"/>
                <w:sz w:val="21"/>
                <w:szCs w:val="21"/>
                <w:highlight w:val="none"/>
              </w:rPr>
            </w:pPr>
          </w:p>
        </w:tc>
        <w:tc>
          <w:tcPr>
            <w:tcW w:w="1876" w:type="dxa"/>
            <w:gridSpan w:val="3"/>
            <w:vAlign w:val="center"/>
          </w:tcPr>
          <w:p w14:paraId="4EDA8491">
            <w:pPr>
              <w:autoSpaceDE w:val="0"/>
              <w:autoSpaceDN w:val="0"/>
              <w:adjustRightInd w:val="0"/>
              <w:jc w:val="center"/>
              <w:rPr>
                <w:rFonts w:ascii="宋体" w:hAnsi="宋体" w:cs="宋体"/>
                <w:color w:val="auto"/>
                <w:kern w:val="0"/>
                <w:sz w:val="21"/>
                <w:szCs w:val="21"/>
                <w:highlight w:val="none"/>
              </w:rPr>
            </w:pPr>
          </w:p>
        </w:tc>
        <w:tc>
          <w:tcPr>
            <w:tcW w:w="1749" w:type="dxa"/>
            <w:vAlign w:val="center"/>
          </w:tcPr>
          <w:p w14:paraId="4C91FC2A">
            <w:pPr>
              <w:autoSpaceDE w:val="0"/>
              <w:autoSpaceDN w:val="0"/>
              <w:adjustRightInd w:val="0"/>
              <w:jc w:val="center"/>
              <w:rPr>
                <w:rFonts w:ascii="宋体" w:hAnsi="宋体" w:cs="宋体"/>
                <w:color w:val="auto"/>
                <w:kern w:val="0"/>
                <w:sz w:val="21"/>
                <w:szCs w:val="21"/>
                <w:highlight w:val="none"/>
              </w:rPr>
            </w:pPr>
          </w:p>
        </w:tc>
        <w:tc>
          <w:tcPr>
            <w:tcW w:w="974" w:type="dxa"/>
            <w:gridSpan w:val="2"/>
            <w:vAlign w:val="center"/>
          </w:tcPr>
          <w:p w14:paraId="69198EF7">
            <w:pPr>
              <w:autoSpaceDE w:val="0"/>
              <w:autoSpaceDN w:val="0"/>
              <w:adjustRightInd w:val="0"/>
              <w:jc w:val="center"/>
              <w:rPr>
                <w:rFonts w:ascii="宋体" w:hAnsi="宋体" w:cs="宋体"/>
                <w:color w:val="auto"/>
                <w:kern w:val="0"/>
                <w:sz w:val="21"/>
                <w:szCs w:val="21"/>
                <w:highlight w:val="none"/>
              </w:rPr>
            </w:pPr>
          </w:p>
        </w:tc>
        <w:tc>
          <w:tcPr>
            <w:tcW w:w="2117" w:type="dxa"/>
            <w:vAlign w:val="center"/>
          </w:tcPr>
          <w:p w14:paraId="399397C4">
            <w:pPr>
              <w:autoSpaceDE w:val="0"/>
              <w:autoSpaceDN w:val="0"/>
              <w:adjustRightInd w:val="0"/>
              <w:jc w:val="center"/>
              <w:rPr>
                <w:rFonts w:ascii="宋体" w:hAnsi="宋体" w:cs="宋体"/>
                <w:color w:val="auto"/>
                <w:kern w:val="0"/>
                <w:sz w:val="21"/>
                <w:szCs w:val="21"/>
                <w:highlight w:val="none"/>
              </w:rPr>
            </w:pPr>
          </w:p>
        </w:tc>
      </w:tr>
      <w:tr w14:paraId="522C9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750" w:type="dxa"/>
            <w:vAlign w:val="center"/>
          </w:tcPr>
          <w:p w14:paraId="6953999A">
            <w:pPr>
              <w:autoSpaceDE w:val="0"/>
              <w:autoSpaceDN w:val="0"/>
              <w:adjustRightInd w:val="0"/>
              <w:jc w:val="center"/>
              <w:rPr>
                <w:rFonts w:ascii="宋体" w:hAnsi="宋体"/>
                <w:color w:val="auto"/>
                <w:kern w:val="0"/>
                <w:sz w:val="21"/>
                <w:szCs w:val="21"/>
                <w:highlight w:val="none"/>
              </w:rPr>
            </w:pPr>
            <w:r>
              <w:rPr>
                <w:rFonts w:ascii="宋体" w:hAnsi="宋体"/>
                <w:color w:val="auto"/>
                <w:kern w:val="0"/>
                <w:sz w:val="21"/>
                <w:szCs w:val="21"/>
                <w:highlight w:val="none"/>
              </w:rPr>
              <w:t>4</w:t>
            </w:r>
          </w:p>
        </w:tc>
        <w:tc>
          <w:tcPr>
            <w:tcW w:w="1726" w:type="dxa"/>
            <w:vAlign w:val="center"/>
          </w:tcPr>
          <w:p w14:paraId="1AF418B6">
            <w:pPr>
              <w:autoSpaceDE w:val="0"/>
              <w:autoSpaceDN w:val="0"/>
              <w:adjustRightInd w:val="0"/>
              <w:jc w:val="center"/>
              <w:rPr>
                <w:rFonts w:ascii="宋体" w:hAnsi="宋体" w:cs="宋体"/>
                <w:color w:val="auto"/>
                <w:kern w:val="0"/>
                <w:sz w:val="21"/>
                <w:szCs w:val="21"/>
                <w:highlight w:val="none"/>
              </w:rPr>
            </w:pPr>
          </w:p>
        </w:tc>
        <w:tc>
          <w:tcPr>
            <w:tcW w:w="1876" w:type="dxa"/>
            <w:gridSpan w:val="3"/>
            <w:vAlign w:val="center"/>
          </w:tcPr>
          <w:p w14:paraId="25977796">
            <w:pPr>
              <w:autoSpaceDE w:val="0"/>
              <w:autoSpaceDN w:val="0"/>
              <w:adjustRightInd w:val="0"/>
              <w:jc w:val="center"/>
              <w:rPr>
                <w:rFonts w:ascii="宋体" w:hAnsi="宋体" w:cs="宋体"/>
                <w:color w:val="auto"/>
                <w:kern w:val="0"/>
                <w:sz w:val="21"/>
                <w:szCs w:val="21"/>
                <w:highlight w:val="none"/>
              </w:rPr>
            </w:pPr>
          </w:p>
        </w:tc>
        <w:tc>
          <w:tcPr>
            <w:tcW w:w="1749" w:type="dxa"/>
            <w:vAlign w:val="center"/>
          </w:tcPr>
          <w:p w14:paraId="685CF27D">
            <w:pPr>
              <w:autoSpaceDE w:val="0"/>
              <w:autoSpaceDN w:val="0"/>
              <w:adjustRightInd w:val="0"/>
              <w:jc w:val="center"/>
              <w:rPr>
                <w:rFonts w:ascii="宋体" w:hAnsi="宋体" w:cs="宋体"/>
                <w:color w:val="auto"/>
                <w:kern w:val="0"/>
                <w:sz w:val="21"/>
                <w:szCs w:val="21"/>
                <w:highlight w:val="none"/>
              </w:rPr>
            </w:pPr>
          </w:p>
        </w:tc>
        <w:tc>
          <w:tcPr>
            <w:tcW w:w="974" w:type="dxa"/>
            <w:gridSpan w:val="2"/>
            <w:vAlign w:val="center"/>
          </w:tcPr>
          <w:p w14:paraId="17D87205">
            <w:pPr>
              <w:autoSpaceDE w:val="0"/>
              <w:autoSpaceDN w:val="0"/>
              <w:adjustRightInd w:val="0"/>
              <w:jc w:val="center"/>
              <w:rPr>
                <w:rFonts w:ascii="宋体" w:hAnsi="宋体" w:cs="宋体"/>
                <w:color w:val="auto"/>
                <w:kern w:val="0"/>
                <w:sz w:val="21"/>
                <w:szCs w:val="21"/>
                <w:highlight w:val="none"/>
              </w:rPr>
            </w:pPr>
          </w:p>
        </w:tc>
        <w:tc>
          <w:tcPr>
            <w:tcW w:w="2117" w:type="dxa"/>
            <w:vAlign w:val="center"/>
          </w:tcPr>
          <w:p w14:paraId="67FCF329">
            <w:pPr>
              <w:autoSpaceDE w:val="0"/>
              <w:autoSpaceDN w:val="0"/>
              <w:adjustRightInd w:val="0"/>
              <w:jc w:val="center"/>
              <w:rPr>
                <w:rFonts w:ascii="宋体" w:hAnsi="宋体" w:cs="宋体"/>
                <w:color w:val="auto"/>
                <w:kern w:val="0"/>
                <w:sz w:val="21"/>
                <w:szCs w:val="21"/>
                <w:highlight w:val="none"/>
              </w:rPr>
            </w:pPr>
          </w:p>
        </w:tc>
      </w:tr>
      <w:tr w14:paraId="675B6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750" w:type="dxa"/>
            <w:vAlign w:val="center"/>
          </w:tcPr>
          <w:p w14:paraId="5702C94C">
            <w:pPr>
              <w:autoSpaceDE w:val="0"/>
              <w:autoSpaceDN w:val="0"/>
              <w:adjustRightInd w:val="0"/>
              <w:jc w:val="center"/>
              <w:rPr>
                <w:rFonts w:ascii="宋体" w:hAnsi="宋体"/>
                <w:color w:val="auto"/>
                <w:kern w:val="0"/>
                <w:sz w:val="21"/>
                <w:szCs w:val="21"/>
                <w:highlight w:val="none"/>
              </w:rPr>
            </w:pPr>
            <w:r>
              <w:rPr>
                <w:rFonts w:ascii="宋体" w:hAnsi="宋体"/>
                <w:color w:val="auto"/>
                <w:kern w:val="0"/>
                <w:sz w:val="21"/>
                <w:szCs w:val="21"/>
                <w:highlight w:val="none"/>
              </w:rPr>
              <w:t>5</w:t>
            </w:r>
          </w:p>
        </w:tc>
        <w:tc>
          <w:tcPr>
            <w:tcW w:w="1726" w:type="dxa"/>
            <w:vAlign w:val="center"/>
          </w:tcPr>
          <w:p w14:paraId="23F77281">
            <w:pPr>
              <w:autoSpaceDE w:val="0"/>
              <w:autoSpaceDN w:val="0"/>
              <w:adjustRightInd w:val="0"/>
              <w:jc w:val="center"/>
              <w:rPr>
                <w:rFonts w:ascii="宋体" w:hAnsi="宋体" w:cs="宋体"/>
                <w:color w:val="auto"/>
                <w:kern w:val="0"/>
                <w:sz w:val="21"/>
                <w:szCs w:val="21"/>
                <w:highlight w:val="none"/>
              </w:rPr>
            </w:pPr>
          </w:p>
        </w:tc>
        <w:tc>
          <w:tcPr>
            <w:tcW w:w="1876" w:type="dxa"/>
            <w:gridSpan w:val="3"/>
            <w:vAlign w:val="center"/>
          </w:tcPr>
          <w:p w14:paraId="0C65E83E">
            <w:pPr>
              <w:autoSpaceDE w:val="0"/>
              <w:autoSpaceDN w:val="0"/>
              <w:adjustRightInd w:val="0"/>
              <w:jc w:val="center"/>
              <w:rPr>
                <w:rFonts w:ascii="宋体" w:hAnsi="宋体" w:cs="宋体"/>
                <w:color w:val="auto"/>
                <w:kern w:val="0"/>
                <w:sz w:val="21"/>
                <w:szCs w:val="21"/>
                <w:highlight w:val="none"/>
              </w:rPr>
            </w:pPr>
          </w:p>
        </w:tc>
        <w:tc>
          <w:tcPr>
            <w:tcW w:w="1749" w:type="dxa"/>
            <w:vAlign w:val="center"/>
          </w:tcPr>
          <w:p w14:paraId="5C751B6D">
            <w:pPr>
              <w:autoSpaceDE w:val="0"/>
              <w:autoSpaceDN w:val="0"/>
              <w:adjustRightInd w:val="0"/>
              <w:jc w:val="center"/>
              <w:rPr>
                <w:rFonts w:ascii="宋体" w:hAnsi="宋体" w:cs="宋体"/>
                <w:color w:val="auto"/>
                <w:kern w:val="0"/>
                <w:sz w:val="21"/>
                <w:szCs w:val="21"/>
                <w:highlight w:val="none"/>
              </w:rPr>
            </w:pPr>
          </w:p>
        </w:tc>
        <w:tc>
          <w:tcPr>
            <w:tcW w:w="974" w:type="dxa"/>
            <w:gridSpan w:val="2"/>
            <w:vAlign w:val="center"/>
          </w:tcPr>
          <w:p w14:paraId="0650D5F2">
            <w:pPr>
              <w:autoSpaceDE w:val="0"/>
              <w:autoSpaceDN w:val="0"/>
              <w:adjustRightInd w:val="0"/>
              <w:jc w:val="center"/>
              <w:rPr>
                <w:rFonts w:ascii="宋体" w:hAnsi="宋体" w:cs="宋体"/>
                <w:color w:val="auto"/>
                <w:kern w:val="0"/>
                <w:sz w:val="21"/>
                <w:szCs w:val="21"/>
                <w:highlight w:val="none"/>
              </w:rPr>
            </w:pPr>
          </w:p>
        </w:tc>
        <w:tc>
          <w:tcPr>
            <w:tcW w:w="2117" w:type="dxa"/>
            <w:vAlign w:val="center"/>
          </w:tcPr>
          <w:p w14:paraId="660D85A9">
            <w:pPr>
              <w:autoSpaceDE w:val="0"/>
              <w:autoSpaceDN w:val="0"/>
              <w:adjustRightInd w:val="0"/>
              <w:jc w:val="center"/>
              <w:rPr>
                <w:rFonts w:ascii="宋体" w:hAnsi="宋体" w:cs="宋体"/>
                <w:color w:val="auto"/>
                <w:kern w:val="0"/>
                <w:sz w:val="21"/>
                <w:szCs w:val="21"/>
                <w:highlight w:val="none"/>
              </w:rPr>
            </w:pPr>
          </w:p>
        </w:tc>
      </w:tr>
      <w:tr w14:paraId="5CA5E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454" w:hRule="atLeast"/>
          <w:jc w:val="center"/>
        </w:trPr>
        <w:tc>
          <w:tcPr>
            <w:tcW w:w="750" w:type="dxa"/>
            <w:vAlign w:val="center"/>
          </w:tcPr>
          <w:p w14:paraId="5F9041B2">
            <w:pPr>
              <w:autoSpaceDE w:val="0"/>
              <w:autoSpaceDN w:val="0"/>
              <w:adjustRightInd w:val="0"/>
              <w:jc w:val="center"/>
              <w:rPr>
                <w:rFonts w:ascii="宋体" w:hAnsi="宋体"/>
                <w:color w:val="auto"/>
                <w:kern w:val="0"/>
                <w:sz w:val="21"/>
                <w:szCs w:val="21"/>
                <w:highlight w:val="none"/>
              </w:rPr>
            </w:pPr>
            <w:r>
              <w:rPr>
                <w:rFonts w:ascii="宋体" w:hAnsi="宋体"/>
                <w:color w:val="auto"/>
                <w:kern w:val="0"/>
                <w:sz w:val="21"/>
                <w:szCs w:val="21"/>
                <w:highlight w:val="none"/>
              </w:rPr>
              <w:t>6</w:t>
            </w:r>
          </w:p>
        </w:tc>
        <w:tc>
          <w:tcPr>
            <w:tcW w:w="1726" w:type="dxa"/>
            <w:vAlign w:val="center"/>
          </w:tcPr>
          <w:p w14:paraId="2CEDC913">
            <w:pPr>
              <w:autoSpaceDE w:val="0"/>
              <w:autoSpaceDN w:val="0"/>
              <w:adjustRightInd w:val="0"/>
              <w:jc w:val="center"/>
              <w:rPr>
                <w:rFonts w:ascii="宋体" w:hAnsi="宋体" w:cs="宋体"/>
                <w:color w:val="auto"/>
                <w:kern w:val="0"/>
                <w:sz w:val="21"/>
                <w:szCs w:val="21"/>
                <w:highlight w:val="none"/>
              </w:rPr>
            </w:pPr>
          </w:p>
        </w:tc>
        <w:tc>
          <w:tcPr>
            <w:tcW w:w="1876" w:type="dxa"/>
            <w:gridSpan w:val="3"/>
            <w:vAlign w:val="center"/>
          </w:tcPr>
          <w:p w14:paraId="624EDD06">
            <w:pPr>
              <w:autoSpaceDE w:val="0"/>
              <w:autoSpaceDN w:val="0"/>
              <w:adjustRightInd w:val="0"/>
              <w:jc w:val="center"/>
              <w:rPr>
                <w:rFonts w:ascii="宋体" w:hAnsi="宋体" w:cs="宋体"/>
                <w:color w:val="auto"/>
                <w:kern w:val="0"/>
                <w:sz w:val="21"/>
                <w:szCs w:val="21"/>
                <w:highlight w:val="none"/>
              </w:rPr>
            </w:pPr>
          </w:p>
        </w:tc>
        <w:tc>
          <w:tcPr>
            <w:tcW w:w="1749" w:type="dxa"/>
            <w:vAlign w:val="center"/>
          </w:tcPr>
          <w:p w14:paraId="68EE1E54">
            <w:pPr>
              <w:autoSpaceDE w:val="0"/>
              <w:autoSpaceDN w:val="0"/>
              <w:adjustRightInd w:val="0"/>
              <w:jc w:val="center"/>
              <w:rPr>
                <w:rFonts w:ascii="宋体" w:hAnsi="宋体" w:cs="宋体"/>
                <w:color w:val="auto"/>
                <w:kern w:val="0"/>
                <w:sz w:val="21"/>
                <w:szCs w:val="21"/>
                <w:highlight w:val="none"/>
              </w:rPr>
            </w:pPr>
          </w:p>
        </w:tc>
        <w:tc>
          <w:tcPr>
            <w:tcW w:w="974" w:type="dxa"/>
            <w:gridSpan w:val="2"/>
            <w:vAlign w:val="center"/>
          </w:tcPr>
          <w:p w14:paraId="2ADBCB9D">
            <w:pPr>
              <w:autoSpaceDE w:val="0"/>
              <w:autoSpaceDN w:val="0"/>
              <w:adjustRightInd w:val="0"/>
              <w:jc w:val="center"/>
              <w:rPr>
                <w:rFonts w:ascii="宋体" w:hAnsi="宋体" w:cs="宋体"/>
                <w:color w:val="auto"/>
                <w:kern w:val="0"/>
                <w:sz w:val="21"/>
                <w:szCs w:val="21"/>
                <w:highlight w:val="none"/>
              </w:rPr>
            </w:pPr>
          </w:p>
        </w:tc>
        <w:tc>
          <w:tcPr>
            <w:tcW w:w="2117" w:type="dxa"/>
            <w:vAlign w:val="center"/>
          </w:tcPr>
          <w:p w14:paraId="157F8F6A">
            <w:pPr>
              <w:autoSpaceDE w:val="0"/>
              <w:autoSpaceDN w:val="0"/>
              <w:adjustRightInd w:val="0"/>
              <w:jc w:val="center"/>
              <w:rPr>
                <w:rFonts w:ascii="宋体" w:hAnsi="宋体" w:cs="宋体"/>
                <w:color w:val="auto"/>
                <w:kern w:val="0"/>
                <w:sz w:val="21"/>
                <w:szCs w:val="21"/>
                <w:highlight w:val="none"/>
              </w:rPr>
            </w:pPr>
          </w:p>
        </w:tc>
      </w:tr>
      <w:tr w14:paraId="735C7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2920" w:hRule="atLeast"/>
          <w:jc w:val="center"/>
        </w:trPr>
        <w:tc>
          <w:tcPr>
            <w:tcW w:w="9192" w:type="dxa"/>
            <w:gridSpan w:val="9"/>
          </w:tcPr>
          <w:p w14:paraId="59F8821C">
            <w:pPr>
              <w:autoSpaceDE w:val="0"/>
              <w:autoSpaceDN w:val="0"/>
              <w:adjustRightInd w:val="0"/>
              <w:spacing w:line="360" w:lineRule="atLeast"/>
              <w:ind w:left="108" w:right="108"/>
              <w:rPr>
                <w:rFonts w:ascii="宋体" w:hAnsi="宋体" w:cs="宋体"/>
                <w:color w:val="auto"/>
                <w:kern w:val="0"/>
                <w:sz w:val="21"/>
                <w:szCs w:val="21"/>
                <w:highlight w:val="none"/>
              </w:rPr>
            </w:pPr>
            <w:r>
              <w:rPr>
                <w:rFonts w:ascii="宋体" w:hAnsi="宋体" w:cs="宋体"/>
                <w:color w:val="auto"/>
                <w:kern w:val="0"/>
                <w:sz w:val="21"/>
                <w:szCs w:val="21"/>
                <w:highlight w:val="none"/>
              </w:rPr>
              <w:t>验收结论：</w:t>
            </w:r>
          </w:p>
          <w:p w14:paraId="612D127E">
            <w:pPr>
              <w:autoSpaceDE w:val="0"/>
              <w:autoSpaceDN w:val="0"/>
              <w:adjustRightInd w:val="0"/>
              <w:spacing w:line="360" w:lineRule="atLeast"/>
              <w:ind w:left="108" w:right="108"/>
              <w:rPr>
                <w:rFonts w:ascii="宋体" w:hAnsi="宋体" w:cs="宋体"/>
                <w:color w:val="auto"/>
                <w:kern w:val="0"/>
                <w:sz w:val="21"/>
                <w:szCs w:val="21"/>
                <w:highlight w:val="none"/>
              </w:rPr>
            </w:pPr>
          </w:p>
          <w:p w14:paraId="74F41FF3">
            <w:pPr>
              <w:autoSpaceDE w:val="0"/>
              <w:autoSpaceDN w:val="0"/>
              <w:adjustRightInd w:val="0"/>
              <w:spacing w:line="360" w:lineRule="atLeast"/>
              <w:ind w:left="108" w:right="108"/>
              <w:rPr>
                <w:rFonts w:ascii="宋体" w:hAnsi="宋体" w:cs="宋体"/>
                <w:color w:val="auto"/>
                <w:kern w:val="0"/>
                <w:sz w:val="21"/>
                <w:szCs w:val="21"/>
                <w:highlight w:val="none"/>
              </w:rPr>
            </w:pPr>
          </w:p>
          <w:p w14:paraId="09BFA278">
            <w:pPr>
              <w:autoSpaceDE w:val="0"/>
              <w:autoSpaceDN w:val="0"/>
              <w:adjustRightInd w:val="0"/>
              <w:spacing w:line="360" w:lineRule="atLeast"/>
              <w:ind w:left="108" w:right="108"/>
              <w:rPr>
                <w:rFonts w:ascii="宋体" w:hAnsi="宋体" w:cs="宋体"/>
                <w:color w:val="auto"/>
                <w:kern w:val="0"/>
                <w:sz w:val="21"/>
                <w:szCs w:val="21"/>
                <w:highlight w:val="none"/>
              </w:rPr>
            </w:pPr>
          </w:p>
          <w:p w14:paraId="478952BD">
            <w:pPr>
              <w:autoSpaceDE w:val="0"/>
              <w:autoSpaceDN w:val="0"/>
              <w:adjustRightInd w:val="0"/>
              <w:spacing w:line="360" w:lineRule="atLeast"/>
              <w:ind w:left="108" w:right="108"/>
              <w:rPr>
                <w:rFonts w:ascii="宋体" w:hAnsi="宋体" w:cs="宋体"/>
                <w:color w:val="auto"/>
                <w:kern w:val="0"/>
                <w:sz w:val="21"/>
                <w:szCs w:val="21"/>
                <w:highlight w:val="none"/>
              </w:rPr>
            </w:pPr>
          </w:p>
          <w:p w14:paraId="7AFFC5E5">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甲方考核评价小组成员签字：                     丙方考核评价小组成员签字：                            </w:t>
            </w:r>
          </w:p>
          <w:p w14:paraId="5873ED16">
            <w:pPr>
              <w:autoSpaceDE w:val="0"/>
              <w:autoSpaceDN w:val="0"/>
              <w:adjustRightInd w:val="0"/>
              <w:spacing w:line="360" w:lineRule="atLeast"/>
              <w:ind w:right="108"/>
              <w:rPr>
                <w:rFonts w:ascii="宋体" w:hAnsi="宋体" w:cs="宋体"/>
                <w:color w:val="auto"/>
                <w:kern w:val="0"/>
                <w:sz w:val="21"/>
                <w:szCs w:val="21"/>
                <w:highlight w:val="none"/>
              </w:rPr>
            </w:pPr>
          </w:p>
          <w:p w14:paraId="535471A9">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甲方考核评价小组组长签字:                      丙方考核评价小组组长签字:   </w:t>
            </w:r>
          </w:p>
        </w:tc>
      </w:tr>
      <w:tr w14:paraId="198A7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0" w:type="dxa"/>
            <w:bottom w:w="0" w:type="dxa"/>
            <w:right w:w="40" w:type="dxa"/>
          </w:tblCellMar>
        </w:tblPrEx>
        <w:trPr>
          <w:trHeight w:val="2928" w:hRule="atLeast"/>
          <w:jc w:val="center"/>
        </w:trPr>
        <w:tc>
          <w:tcPr>
            <w:tcW w:w="2808" w:type="dxa"/>
            <w:gridSpan w:val="3"/>
          </w:tcPr>
          <w:p w14:paraId="6DB0CA44">
            <w:pPr>
              <w:autoSpaceDE w:val="0"/>
              <w:autoSpaceDN w:val="0"/>
              <w:adjustRightInd w:val="0"/>
              <w:spacing w:line="240" w:lineRule="atLeast"/>
              <w:ind w:left="108" w:right="108"/>
              <w:rPr>
                <w:rFonts w:ascii="宋体" w:hAnsi="宋体" w:cs="宋体"/>
                <w:color w:val="auto"/>
                <w:kern w:val="0"/>
                <w:sz w:val="21"/>
                <w:szCs w:val="21"/>
                <w:highlight w:val="none"/>
              </w:rPr>
            </w:pPr>
          </w:p>
          <w:p w14:paraId="6594F7EE">
            <w:pPr>
              <w:autoSpaceDE w:val="0"/>
              <w:autoSpaceDN w:val="0"/>
              <w:adjustRightInd w:val="0"/>
              <w:spacing w:line="240" w:lineRule="atLeast"/>
              <w:ind w:left="108" w:right="108"/>
              <w:rPr>
                <w:rFonts w:ascii="宋体" w:hAnsi="宋体" w:cs="宋体"/>
                <w:color w:val="auto"/>
                <w:kern w:val="0"/>
                <w:sz w:val="21"/>
                <w:szCs w:val="21"/>
                <w:highlight w:val="none"/>
              </w:rPr>
            </w:pPr>
            <w:r>
              <w:rPr>
                <w:rFonts w:ascii="宋体" w:hAnsi="宋体" w:cs="宋体"/>
                <w:color w:val="auto"/>
                <w:kern w:val="0"/>
                <w:sz w:val="21"/>
                <w:szCs w:val="21"/>
                <w:highlight w:val="none"/>
              </w:rPr>
              <w:t>甲方考核评价部门负责人签字：</w:t>
            </w:r>
          </w:p>
          <w:p w14:paraId="2B3C8BA3">
            <w:pPr>
              <w:autoSpaceDE w:val="0"/>
              <w:autoSpaceDN w:val="0"/>
              <w:adjustRightInd w:val="0"/>
              <w:spacing w:line="240" w:lineRule="atLeast"/>
              <w:ind w:left="108" w:right="108"/>
              <w:rPr>
                <w:rFonts w:ascii="宋体" w:hAnsi="宋体" w:cs="宋体"/>
                <w:color w:val="auto"/>
                <w:kern w:val="0"/>
                <w:sz w:val="21"/>
                <w:szCs w:val="21"/>
                <w:highlight w:val="none"/>
              </w:rPr>
            </w:pPr>
          </w:p>
          <w:p w14:paraId="669DBB65">
            <w:pPr>
              <w:autoSpaceDE w:val="0"/>
              <w:autoSpaceDN w:val="0"/>
              <w:adjustRightInd w:val="0"/>
              <w:spacing w:line="240" w:lineRule="atLeast"/>
              <w:ind w:left="108" w:right="108"/>
              <w:rPr>
                <w:rFonts w:ascii="宋体" w:hAnsi="宋体" w:cs="宋体"/>
                <w:color w:val="auto"/>
                <w:kern w:val="0"/>
                <w:sz w:val="21"/>
                <w:szCs w:val="21"/>
                <w:highlight w:val="none"/>
              </w:rPr>
            </w:pPr>
          </w:p>
          <w:p w14:paraId="4984F34F">
            <w:pPr>
              <w:autoSpaceDE w:val="0"/>
              <w:autoSpaceDN w:val="0"/>
              <w:adjustRightInd w:val="0"/>
              <w:spacing w:line="240" w:lineRule="atLeast"/>
              <w:rPr>
                <w:rFonts w:ascii="宋体" w:hAnsi="宋体" w:cs="宋体"/>
                <w:color w:val="auto"/>
                <w:kern w:val="0"/>
                <w:sz w:val="21"/>
                <w:szCs w:val="21"/>
                <w:highlight w:val="none"/>
              </w:rPr>
            </w:pPr>
            <w:r>
              <w:rPr>
                <w:rFonts w:ascii="宋体" w:hAnsi="宋体" w:cs="宋体"/>
                <w:color w:val="auto"/>
                <w:kern w:val="0"/>
                <w:sz w:val="21"/>
                <w:szCs w:val="21"/>
                <w:highlight w:val="none"/>
              </w:rPr>
              <w:t>甲方考核评价部门公章：</w:t>
            </w:r>
          </w:p>
          <w:p w14:paraId="1CE0E6DC">
            <w:pPr>
              <w:autoSpaceDE w:val="0"/>
              <w:autoSpaceDN w:val="0"/>
              <w:adjustRightInd w:val="0"/>
              <w:spacing w:line="240" w:lineRule="atLeast"/>
              <w:ind w:left="108"/>
              <w:rPr>
                <w:rFonts w:ascii="宋体" w:hAnsi="宋体" w:cs="宋体"/>
                <w:color w:val="auto"/>
                <w:kern w:val="0"/>
                <w:sz w:val="21"/>
                <w:szCs w:val="21"/>
                <w:highlight w:val="none"/>
              </w:rPr>
            </w:pPr>
          </w:p>
          <w:p w14:paraId="084701FD">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        年    月    日</w:t>
            </w:r>
          </w:p>
        </w:tc>
        <w:tc>
          <w:tcPr>
            <w:tcW w:w="3320" w:type="dxa"/>
            <w:gridSpan w:val="4"/>
          </w:tcPr>
          <w:p w14:paraId="79AC93CD">
            <w:pPr>
              <w:autoSpaceDE w:val="0"/>
              <w:autoSpaceDN w:val="0"/>
              <w:adjustRightInd w:val="0"/>
              <w:jc w:val="left"/>
              <w:rPr>
                <w:rFonts w:ascii="宋体" w:hAnsi="宋体" w:cs="宋体"/>
                <w:color w:val="auto"/>
                <w:kern w:val="0"/>
                <w:sz w:val="21"/>
                <w:szCs w:val="21"/>
                <w:highlight w:val="none"/>
              </w:rPr>
            </w:pPr>
          </w:p>
          <w:p w14:paraId="1C80FF3B">
            <w:pPr>
              <w:autoSpaceDE w:val="0"/>
              <w:autoSpaceDN w:val="0"/>
              <w:adjustRightInd w:val="0"/>
              <w:jc w:val="left"/>
              <w:rPr>
                <w:rFonts w:ascii="宋体" w:hAnsi="宋体" w:cs="宋体"/>
                <w:color w:val="auto"/>
                <w:kern w:val="0"/>
                <w:sz w:val="21"/>
                <w:szCs w:val="21"/>
                <w:highlight w:val="none"/>
              </w:rPr>
            </w:pPr>
            <w:r>
              <w:rPr>
                <w:rFonts w:ascii="宋体" w:hAnsi="宋体" w:cs="宋体"/>
                <w:color w:val="auto"/>
                <w:kern w:val="0"/>
                <w:sz w:val="21"/>
                <w:szCs w:val="21"/>
                <w:highlight w:val="none"/>
              </w:rPr>
              <w:t>乙方授权代表签字：</w:t>
            </w:r>
          </w:p>
          <w:p w14:paraId="42886086">
            <w:pPr>
              <w:autoSpaceDE w:val="0"/>
              <w:autoSpaceDN w:val="0"/>
              <w:adjustRightInd w:val="0"/>
              <w:spacing w:line="240" w:lineRule="atLeast"/>
              <w:ind w:left="108"/>
              <w:rPr>
                <w:rFonts w:ascii="宋体" w:hAnsi="宋体" w:cs="宋体"/>
                <w:color w:val="auto"/>
                <w:kern w:val="0"/>
                <w:sz w:val="21"/>
                <w:szCs w:val="21"/>
                <w:highlight w:val="none"/>
              </w:rPr>
            </w:pPr>
          </w:p>
          <w:p w14:paraId="541D4D79">
            <w:pPr>
              <w:autoSpaceDE w:val="0"/>
              <w:autoSpaceDN w:val="0"/>
              <w:adjustRightInd w:val="0"/>
              <w:spacing w:line="240" w:lineRule="atLeast"/>
              <w:ind w:left="108"/>
              <w:rPr>
                <w:rFonts w:ascii="宋体" w:hAnsi="宋体" w:cs="宋体"/>
                <w:color w:val="auto"/>
                <w:kern w:val="0"/>
                <w:sz w:val="21"/>
                <w:szCs w:val="21"/>
                <w:highlight w:val="none"/>
              </w:rPr>
            </w:pPr>
          </w:p>
          <w:p w14:paraId="36B9B09B">
            <w:pPr>
              <w:autoSpaceDE w:val="0"/>
              <w:autoSpaceDN w:val="0"/>
              <w:adjustRightInd w:val="0"/>
              <w:spacing w:line="240" w:lineRule="atLeast"/>
              <w:ind w:left="108"/>
              <w:rPr>
                <w:rFonts w:ascii="宋体" w:hAnsi="宋体" w:cs="宋体"/>
                <w:color w:val="auto"/>
                <w:kern w:val="0"/>
                <w:sz w:val="21"/>
                <w:szCs w:val="21"/>
                <w:highlight w:val="none"/>
              </w:rPr>
            </w:pPr>
          </w:p>
          <w:p w14:paraId="39D2AF40">
            <w:pPr>
              <w:autoSpaceDE w:val="0"/>
              <w:autoSpaceDN w:val="0"/>
              <w:adjustRightInd w:val="0"/>
              <w:jc w:val="left"/>
              <w:rPr>
                <w:rFonts w:ascii="宋体" w:hAnsi="宋体" w:cs="宋体"/>
                <w:color w:val="auto"/>
                <w:kern w:val="0"/>
                <w:sz w:val="21"/>
                <w:szCs w:val="21"/>
                <w:highlight w:val="none"/>
              </w:rPr>
            </w:pPr>
            <w:r>
              <w:rPr>
                <w:rFonts w:ascii="宋体" w:hAnsi="宋体" w:cs="宋体"/>
                <w:color w:val="auto"/>
                <w:kern w:val="0"/>
                <w:sz w:val="21"/>
                <w:szCs w:val="21"/>
                <w:highlight w:val="none"/>
              </w:rPr>
              <w:t>乙方公章：</w:t>
            </w:r>
          </w:p>
          <w:p w14:paraId="432D033D">
            <w:pPr>
              <w:autoSpaceDE w:val="0"/>
              <w:autoSpaceDN w:val="0"/>
              <w:adjustRightInd w:val="0"/>
              <w:spacing w:line="360" w:lineRule="atLeast"/>
              <w:ind w:right="108"/>
              <w:rPr>
                <w:rFonts w:ascii="宋体" w:hAnsi="宋体" w:cs="宋体"/>
                <w:color w:val="auto"/>
                <w:kern w:val="0"/>
                <w:sz w:val="21"/>
                <w:szCs w:val="21"/>
                <w:highlight w:val="none"/>
              </w:rPr>
            </w:pPr>
          </w:p>
          <w:p w14:paraId="16879808">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               年    月    日</w:t>
            </w:r>
          </w:p>
        </w:tc>
        <w:tc>
          <w:tcPr>
            <w:tcW w:w="3064" w:type="dxa"/>
            <w:gridSpan w:val="2"/>
          </w:tcPr>
          <w:p w14:paraId="01FEAD16">
            <w:pPr>
              <w:autoSpaceDE w:val="0"/>
              <w:autoSpaceDN w:val="0"/>
              <w:adjustRightInd w:val="0"/>
              <w:jc w:val="left"/>
              <w:rPr>
                <w:rFonts w:ascii="宋体" w:hAnsi="宋体" w:cs="宋体"/>
                <w:color w:val="auto"/>
                <w:kern w:val="0"/>
                <w:sz w:val="21"/>
                <w:szCs w:val="21"/>
                <w:highlight w:val="none"/>
              </w:rPr>
            </w:pPr>
          </w:p>
          <w:p w14:paraId="7F825D99">
            <w:pPr>
              <w:autoSpaceDE w:val="0"/>
              <w:autoSpaceDN w:val="0"/>
              <w:adjustRightInd w:val="0"/>
              <w:spacing w:line="240" w:lineRule="atLeast"/>
              <w:ind w:left="108" w:right="108"/>
              <w:rPr>
                <w:rFonts w:ascii="宋体" w:hAnsi="宋体" w:cs="宋体"/>
                <w:color w:val="auto"/>
                <w:kern w:val="0"/>
                <w:sz w:val="21"/>
                <w:szCs w:val="21"/>
                <w:highlight w:val="none"/>
              </w:rPr>
            </w:pPr>
            <w:r>
              <w:rPr>
                <w:rFonts w:ascii="宋体" w:hAnsi="宋体" w:cs="宋体"/>
                <w:color w:val="auto"/>
                <w:kern w:val="0"/>
                <w:sz w:val="21"/>
                <w:szCs w:val="21"/>
                <w:highlight w:val="none"/>
              </w:rPr>
              <w:t>丙方考核评价部门负责人签字：</w:t>
            </w:r>
          </w:p>
          <w:p w14:paraId="2B591502">
            <w:pPr>
              <w:autoSpaceDE w:val="0"/>
              <w:autoSpaceDN w:val="0"/>
              <w:adjustRightInd w:val="0"/>
              <w:spacing w:line="240" w:lineRule="atLeast"/>
              <w:ind w:left="108" w:right="108"/>
              <w:rPr>
                <w:rFonts w:ascii="宋体" w:hAnsi="宋体" w:cs="宋体"/>
                <w:color w:val="auto"/>
                <w:kern w:val="0"/>
                <w:sz w:val="21"/>
                <w:szCs w:val="21"/>
                <w:highlight w:val="none"/>
              </w:rPr>
            </w:pPr>
          </w:p>
          <w:p w14:paraId="4A1039CF">
            <w:pPr>
              <w:autoSpaceDE w:val="0"/>
              <w:autoSpaceDN w:val="0"/>
              <w:adjustRightInd w:val="0"/>
              <w:spacing w:line="240" w:lineRule="atLeast"/>
              <w:ind w:left="108" w:right="108"/>
              <w:rPr>
                <w:rFonts w:ascii="宋体" w:hAnsi="宋体" w:cs="宋体"/>
                <w:color w:val="auto"/>
                <w:kern w:val="0"/>
                <w:sz w:val="21"/>
                <w:szCs w:val="21"/>
                <w:highlight w:val="none"/>
              </w:rPr>
            </w:pPr>
          </w:p>
          <w:p w14:paraId="629CA7D9">
            <w:pPr>
              <w:autoSpaceDE w:val="0"/>
              <w:autoSpaceDN w:val="0"/>
              <w:adjustRightInd w:val="0"/>
              <w:spacing w:line="240" w:lineRule="atLeast"/>
              <w:rPr>
                <w:rFonts w:ascii="宋体" w:hAnsi="宋体" w:cs="宋体"/>
                <w:color w:val="auto"/>
                <w:kern w:val="0"/>
                <w:sz w:val="21"/>
                <w:szCs w:val="21"/>
                <w:highlight w:val="none"/>
              </w:rPr>
            </w:pPr>
            <w:r>
              <w:rPr>
                <w:rFonts w:ascii="宋体" w:hAnsi="宋体" w:cs="宋体"/>
                <w:color w:val="auto"/>
                <w:kern w:val="0"/>
                <w:sz w:val="21"/>
                <w:szCs w:val="21"/>
                <w:highlight w:val="none"/>
              </w:rPr>
              <w:t>丙方考核评价部门公章：</w:t>
            </w:r>
          </w:p>
          <w:p w14:paraId="4C991EE8">
            <w:pPr>
              <w:autoSpaceDE w:val="0"/>
              <w:autoSpaceDN w:val="0"/>
              <w:adjustRightInd w:val="0"/>
              <w:spacing w:line="240" w:lineRule="atLeast"/>
              <w:ind w:left="108"/>
              <w:rPr>
                <w:rFonts w:ascii="宋体" w:hAnsi="宋体" w:cs="宋体"/>
                <w:color w:val="auto"/>
                <w:kern w:val="0"/>
                <w:sz w:val="21"/>
                <w:szCs w:val="21"/>
                <w:highlight w:val="none"/>
              </w:rPr>
            </w:pPr>
          </w:p>
          <w:p w14:paraId="10614A73">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           年    月    日</w:t>
            </w:r>
          </w:p>
        </w:tc>
      </w:tr>
    </w:tbl>
    <w:p w14:paraId="4B6B2F81">
      <w:pPr>
        <w:autoSpaceDE w:val="0"/>
        <w:autoSpaceDN w:val="0"/>
        <w:adjustRightInd w:val="0"/>
        <w:spacing w:line="240" w:lineRule="atLeast"/>
        <w:jc w:val="left"/>
        <w:rPr>
          <w:rFonts w:ascii="宋体" w:hAnsi="宋体" w:cs="宋体"/>
          <w:color w:val="auto"/>
          <w:kern w:val="0"/>
          <w:sz w:val="21"/>
          <w:szCs w:val="21"/>
          <w:highlight w:val="none"/>
        </w:rPr>
      </w:pPr>
      <w:r>
        <w:rPr>
          <w:rFonts w:ascii="宋体" w:hAnsi="宋体"/>
          <w:color w:val="auto"/>
          <w:kern w:val="0"/>
          <w:sz w:val="21"/>
          <w:szCs w:val="21"/>
          <w:highlight w:val="none"/>
        </w:rPr>
        <w:t>注：</w:t>
      </w:r>
      <w:r>
        <w:rPr>
          <w:rFonts w:ascii="宋体" w:hAnsi="宋体" w:cs="宋体"/>
          <w:color w:val="auto"/>
          <w:kern w:val="0"/>
          <w:sz w:val="21"/>
          <w:szCs w:val="21"/>
          <w:highlight w:val="none"/>
        </w:rPr>
        <w:t>1.到货验收主要检查外包装状态、防震标志状态、防潮标志状态、证明文件是否真实、齐全、相符、其他异常等。</w:t>
      </w:r>
    </w:p>
    <w:p w14:paraId="25693F3B">
      <w:pPr>
        <w:autoSpaceDE w:val="0"/>
        <w:autoSpaceDN w:val="0"/>
        <w:adjustRightInd w:val="0"/>
        <w:spacing w:line="240" w:lineRule="atLeast"/>
        <w:jc w:val="left"/>
        <w:rPr>
          <w:rFonts w:ascii="宋体" w:hAnsi="宋体" w:cs="宋体"/>
          <w:color w:val="auto"/>
          <w:kern w:val="0"/>
          <w:sz w:val="21"/>
          <w:szCs w:val="21"/>
          <w:highlight w:val="none"/>
        </w:rPr>
      </w:pPr>
      <w:r>
        <w:rPr>
          <w:rFonts w:ascii="宋体" w:hAnsi="宋体" w:cs="宋体"/>
          <w:color w:val="auto"/>
          <w:kern w:val="0"/>
          <w:sz w:val="21"/>
          <w:szCs w:val="21"/>
          <w:highlight w:val="none"/>
        </w:rPr>
        <w:t>2.甲方考核评价部门指甲方使用需求部门或业务主管部门；</w:t>
      </w:r>
    </w:p>
    <w:p w14:paraId="0F0E6415">
      <w:pPr>
        <w:autoSpaceDE w:val="0"/>
        <w:autoSpaceDN w:val="0"/>
        <w:adjustRightInd w:val="0"/>
        <w:spacing w:line="240" w:lineRule="atLeast"/>
        <w:ind w:firstLine="420" w:firstLineChars="200"/>
        <w:jc w:val="left"/>
        <w:rPr>
          <w:rFonts w:ascii="宋体" w:hAnsi="宋体" w:cs="宋体"/>
          <w:color w:val="auto"/>
          <w:kern w:val="0"/>
          <w:sz w:val="21"/>
          <w:szCs w:val="21"/>
          <w:highlight w:val="none"/>
        </w:rPr>
      </w:pPr>
      <w:r>
        <w:rPr>
          <w:rFonts w:ascii="宋体" w:hAnsi="宋体" w:cs="宋体"/>
          <w:color w:val="auto"/>
          <w:kern w:val="0"/>
          <w:sz w:val="21"/>
          <w:szCs w:val="21"/>
          <w:highlight w:val="none"/>
        </w:rPr>
        <w:t>3.该表格一式</w:t>
      </w:r>
      <w:r>
        <w:rPr>
          <w:rFonts w:hint="eastAsia" w:ascii="宋体" w:hAnsi="宋体" w:cs="宋体"/>
          <w:color w:val="auto"/>
          <w:kern w:val="0"/>
          <w:sz w:val="21"/>
          <w:szCs w:val="21"/>
          <w:highlight w:val="none"/>
        </w:rPr>
        <w:t>四</w:t>
      </w:r>
      <w:r>
        <w:rPr>
          <w:rFonts w:ascii="宋体" w:hAnsi="宋体" w:cs="宋体"/>
          <w:color w:val="auto"/>
          <w:kern w:val="0"/>
          <w:sz w:val="21"/>
          <w:szCs w:val="21"/>
          <w:highlight w:val="none"/>
        </w:rPr>
        <w:t>联，第一联：甲方考核评价部门留存；第二联：</w:t>
      </w:r>
      <w:r>
        <w:rPr>
          <w:rFonts w:hint="eastAsia" w:ascii="宋体" w:hAnsi="宋体" w:cs="宋体"/>
          <w:color w:val="auto"/>
          <w:kern w:val="0"/>
          <w:sz w:val="21"/>
          <w:szCs w:val="21"/>
          <w:highlight w:val="none"/>
        </w:rPr>
        <w:t>甲方主办行留存；第三联：</w:t>
      </w:r>
      <w:r>
        <w:rPr>
          <w:rFonts w:ascii="宋体" w:hAnsi="宋体" w:cs="宋体"/>
          <w:color w:val="auto"/>
          <w:kern w:val="0"/>
          <w:sz w:val="21"/>
          <w:szCs w:val="21"/>
          <w:highlight w:val="none"/>
        </w:rPr>
        <w:t>乙方留存</w:t>
      </w:r>
      <w:r>
        <w:rPr>
          <w:rFonts w:hint="eastAsia" w:ascii="宋体" w:hAnsi="宋体" w:cs="宋体"/>
          <w:color w:val="auto"/>
          <w:kern w:val="0"/>
          <w:sz w:val="21"/>
          <w:szCs w:val="21"/>
          <w:highlight w:val="none"/>
        </w:rPr>
        <w:t>；第四联：丙方留存</w:t>
      </w:r>
      <w:r>
        <w:rPr>
          <w:rFonts w:ascii="宋体" w:hAnsi="宋体" w:cs="宋体"/>
          <w:color w:val="auto"/>
          <w:kern w:val="0"/>
          <w:sz w:val="21"/>
          <w:szCs w:val="21"/>
          <w:highlight w:val="none"/>
        </w:rPr>
        <w:t>。此表不足记录结果时，可增加附页。</w:t>
      </w:r>
    </w:p>
    <w:p w14:paraId="213C9BD8">
      <w:pPr>
        <w:autoSpaceDE w:val="0"/>
        <w:autoSpaceDN w:val="0"/>
        <w:adjustRightInd w:val="0"/>
        <w:spacing w:line="240" w:lineRule="atLeast"/>
        <w:ind w:firstLine="420" w:firstLineChars="200"/>
        <w:jc w:val="left"/>
        <w:rPr>
          <w:rFonts w:ascii="宋体" w:hAnsi="宋体" w:cs="宋体"/>
          <w:color w:val="auto"/>
          <w:kern w:val="0"/>
          <w:sz w:val="21"/>
          <w:szCs w:val="21"/>
          <w:highlight w:val="none"/>
        </w:rPr>
      </w:pPr>
    </w:p>
    <w:p w14:paraId="680B3F58">
      <w:pPr>
        <w:spacing w:line="360" w:lineRule="auto"/>
        <w:rPr>
          <w:rFonts w:ascii="宋体" w:hAnsi="宋体"/>
          <w:color w:val="auto"/>
          <w:sz w:val="21"/>
          <w:szCs w:val="21"/>
          <w:highlight w:val="none"/>
        </w:rPr>
      </w:pPr>
    </w:p>
    <w:p w14:paraId="706EA2B7">
      <w:pPr>
        <w:tabs>
          <w:tab w:val="left" w:pos="55"/>
        </w:tabs>
        <w:jc w:val="left"/>
        <w:rPr>
          <w:rFonts w:ascii="黑体" w:hAnsi="宋体" w:eastAsia="黑体"/>
          <w:color w:val="auto"/>
          <w:sz w:val="21"/>
          <w:szCs w:val="21"/>
          <w:highlight w:val="none"/>
        </w:rPr>
      </w:pPr>
      <w:r>
        <w:rPr>
          <w:rFonts w:hint="eastAsia" w:ascii="黑体" w:hAnsi="宋体" w:eastAsia="黑体"/>
          <w:bCs/>
          <w:color w:val="auto"/>
          <w:kern w:val="0"/>
          <w:sz w:val="21"/>
          <w:szCs w:val="21"/>
          <w:highlight w:val="none"/>
        </w:rPr>
        <w:t xml:space="preserve">附件4:                </w:t>
      </w:r>
      <w:r>
        <w:rPr>
          <w:rFonts w:hint="eastAsia" w:ascii="黑体" w:hAnsi="宋体" w:eastAsia="黑体"/>
          <w:color w:val="auto"/>
          <w:sz w:val="21"/>
          <w:szCs w:val="21"/>
          <w:highlight w:val="none"/>
        </w:rPr>
        <w:t>安装运行验收报告</w:t>
      </w:r>
    </w:p>
    <w:tbl>
      <w:tblPr>
        <w:tblStyle w:val="14"/>
        <w:tblW w:w="85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49"/>
        <w:gridCol w:w="1051"/>
        <w:gridCol w:w="236"/>
        <w:gridCol w:w="1408"/>
        <w:gridCol w:w="1456"/>
        <w:gridCol w:w="524"/>
        <w:gridCol w:w="2340"/>
      </w:tblGrid>
      <w:tr w14:paraId="20234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628" w:type="dxa"/>
            <w:gridSpan w:val="3"/>
            <w:vAlign w:val="center"/>
          </w:tcPr>
          <w:p w14:paraId="0E8FE46E">
            <w:pPr>
              <w:rPr>
                <w:rFonts w:ascii="宋体" w:hAnsi="宋体"/>
                <w:bCs/>
                <w:color w:val="auto"/>
                <w:sz w:val="21"/>
                <w:szCs w:val="21"/>
                <w:highlight w:val="none"/>
              </w:rPr>
            </w:pPr>
            <w:r>
              <w:rPr>
                <w:rFonts w:ascii="宋体" w:hAnsi="宋体"/>
                <w:bCs/>
                <w:color w:val="auto"/>
                <w:sz w:val="21"/>
                <w:szCs w:val="21"/>
                <w:highlight w:val="none"/>
              </w:rPr>
              <w:t>合同名称：</w:t>
            </w:r>
          </w:p>
        </w:tc>
        <w:tc>
          <w:tcPr>
            <w:tcW w:w="1644" w:type="dxa"/>
            <w:gridSpan w:val="2"/>
            <w:vAlign w:val="center"/>
          </w:tcPr>
          <w:p w14:paraId="438745BE">
            <w:pPr>
              <w:jc w:val="center"/>
              <w:rPr>
                <w:rFonts w:ascii="宋体" w:hAnsi="宋体"/>
                <w:bCs/>
                <w:color w:val="auto"/>
                <w:sz w:val="21"/>
                <w:szCs w:val="21"/>
                <w:highlight w:val="none"/>
              </w:rPr>
            </w:pPr>
          </w:p>
        </w:tc>
        <w:tc>
          <w:tcPr>
            <w:tcW w:w="1980" w:type="dxa"/>
            <w:gridSpan w:val="2"/>
            <w:vAlign w:val="center"/>
          </w:tcPr>
          <w:p w14:paraId="640B8CA5">
            <w:pPr>
              <w:rPr>
                <w:rFonts w:ascii="宋体" w:hAnsi="宋体"/>
                <w:bCs/>
                <w:color w:val="auto"/>
                <w:sz w:val="21"/>
                <w:szCs w:val="21"/>
                <w:highlight w:val="none"/>
              </w:rPr>
            </w:pPr>
            <w:r>
              <w:rPr>
                <w:rFonts w:ascii="宋体" w:hAnsi="宋体"/>
                <w:color w:val="auto"/>
                <w:sz w:val="21"/>
                <w:szCs w:val="21"/>
                <w:highlight w:val="none"/>
              </w:rPr>
              <w:t>合同编号：</w:t>
            </w:r>
          </w:p>
        </w:tc>
        <w:tc>
          <w:tcPr>
            <w:tcW w:w="2340" w:type="dxa"/>
            <w:vAlign w:val="center"/>
          </w:tcPr>
          <w:p w14:paraId="0B8C39BB">
            <w:pPr>
              <w:jc w:val="center"/>
              <w:rPr>
                <w:rFonts w:ascii="宋体" w:hAnsi="宋体"/>
                <w:bCs/>
                <w:color w:val="auto"/>
                <w:sz w:val="21"/>
                <w:szCs w:val="21"/>
                <w:highlight w:val="none"/>
              </w:rPr>
            </w:pPr>
          </w:p>
        </w:tc>
      </w:tr>
      <w:tr w14:paraId="2552C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2628" w:type="dxa"/>
            <w:gridSpan w:val="3"/>
            <w:vAlign w:val="center"/>
          </w:tcPr>
          <w:p w14:paraId="2236D245">
            <w:pPr>
              <w:rPr>
                <w:rFonts w:ascii="宋体" w:hAnsi="宋体"/>
                <w:bCs/>
                <w:color w:val="auto"/>
                <w:sz w:val="21"/>
                <w:szCs w:val="21"/>
                <w:highlight w:val="none"/>
              </w:rPr>
            </w:pPr>
            <w:r>
              <w:rPr>
                <w:rFonts w:ascii="宋体" w:hAnsi="宋体"/>
                <w:bCs/>
                <w:color w:val="auto"/>
                <w:sz w:val="21"/>
                <w:szCs w:val="21"/>
                <w:highlight w:val="none"/>
              </w:rPr>
              <w:t>甲方考核</w:t>
            </w:r>
            <w:r>
              <w:rPr>
                <w:rFonts w:hint="eastAsia" w:ascii="宋体" w:hAnsi="宋体"/>
                <w:bCs/>
                <w:color w:val="auto"/>
                <w:sz w:val="21"/>
                <w:szCs w:val="21"/>
                <w:highlight w:val="none"/>
              </w:rPr>
              <w:t>评价</w:t>
            </w:r>
            <w:r>
              <w:rPr>
                <w:rFonts w:ascii="宋体" w:hAnsi="宋体"/>
                <w:bCs/>
                <w:color w:val="auto"/>
                <w:sz w:val="21"/>
                <w:szCs w:val="21"/>
                <w:highlight w:val="none"/>
              </w:rPr>
              <w:t>部门：</w:t>
            </w:r>
          </w:p>
        </w:tc>
        <w:tc>
          <w:tcPr>
            <w:tcW w:w="1644" w:type="dxa"/>
            <w:gridSpan w:val="2"/>
            <w:vAlign w:val="center"/>
          </w:tcPr>
          <w:p w14:paraId="3125F1A3">
            <w:pPr>
              <w:jc w:val="center"/>
              <w:rPr>
                <w:rFonts w:ascii="宋体" w:hAnsi="宋体"/>
                <w:bCs/>
                <w:color w:val="auto"/>
                <w:sz w:val="21"/>
                <w:szCs w:val="21"/>
                <w:highlight w:val="none"/>
              </w:rPr>
            </w:pPr>
          </w:p>
        </w:tc>
        <w:tc>
          <w:tcPr>
            <w:tcW w:w="1980" w:type="dxa"/>
            <w:gridSpan w:val="2"/>
            <w:vAlign w:val="center"/>
          </w:tcPr>
          <w:p w14:paraId="37F48DDE">
            <w:pPr>
              <w:rPr>
                <w:rFonts w:ascii="宋体" w:hAnsi="宋体"/>
                <w:bCs/>
                <w:color w:val="auto"/>
                <w:sz w:val="21"/>
                <w:szCs w:val="21"/>
                <w:highlight w:val="none"/>
              </w:rPr>
            </w:pPr>
            <w:r>
              <w:rPr>
                <w:rFonts w:ascii="宋体" w:hAnsi="宋体"/>
                <w:bCs/>
                <w:color w:val="auto"/>
                <w:sz w:val="21"/>
                <w:szCs w:val="21"/>
                <w:highlight w:val="none"/>
              </w:rPr>
              <w:t>验收地址：</w:t>
            </w:r>
          </w:p>
        </w:tc>
        <w:tc>
          <w:tcPr>
            <w:tcW w:w="2340" w:type="dxa"/>
            <w:vAlign w:val="center"/>
          </w:tcPr>
          <w:p w14:paraId="2871E6B6">
            <w:pPr>
              <w:jc w:val="center"/>
              <w:rPr>
                <w:rFonts w:ascii="宋体" w:hAnsi="宋体"/>
                <w:bCs/>
                <w:color w:val="auto"/>
                <w:sz w:val="21"/>
                <w:szCs w:val="21"/>
                <w:highlight w:val="none"/>
              </w:rPr>
            </w:pPr>
          </w:p>
        </w:tc>
      </w:tr>
      <w:tr w14:paraId="42201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2628" w:type="dxa"/>
            <w:gridSpan w:val="3"/>
            <w:vAlign w:val="center"/>
          </w:tcPr>
          <w:p w14:paraId="5580D200">
            <w:pPr>
              <w:rPr>
                <w:rFonts w:ascii="宋体" w:hAnsi="宋体"/>
                <w:bCs/>
                <w:color w:val="auto"/>
                <w:sz w:val="21"/>
                <w:szCs w:val="21"/>
                <w:highlight w:val="none"/>
              </w:rPr>
            </w:pPr>
            <w:r>
              <w:rPr>
                <w:rFonts w:ascii="宋体" w:hAnsi="宋体"/>
                <w:bCs/>
                <w:color w:val="auto"/>
                <w:sz w:val="21"/>
                <w:szCs w:val="21"/>
                <w:highlight w:val="none"/>
              </w:rPr>
              <w:t>乙方安装工程师：</w:t>
            </w:r>
          </w:p>
        </w:tc>
        <w:tc>
          <w:tcPr>
            <w:tcW w:w="1644" w:type="dxa"/>
            <w:gridSpan w:val="2"/>
            <w:vAlign w:val="center"/>
          </w:tcPr>
          <w:p w14:paraId="38BB2A24">
            <w:pPr>
              <w:jc w:val="center"/>
              <w:rPr>
                <w:rFonts w:ascii="宋体" w:hAnsi="宋体"/>
                <w:bCs/>
                <w:color w:val="auto"/>
                <w:sz w:val="21"/>
                <w:szCs w:val="21"/>
                <w:highlight w:val="none"/>
              </w:rPr>
            </w:pPr>
          </w:p>
        </w:tc>
        <w:tc>
          <w:tcPr>
            <w:tcW w:w="1980" w:type="dxa"/>
            <w:gridSpan w:val="2"/>
            <w:vAlign w:val="center"/>
          </w:tcPr>
          <w:p w14:paraId="686BD8C7">
            <w:pPr>
              <w:rPr>
                <w:rFonts w:ascii="宋体" w:hAnsi="宋体"/>
                <w:bCs/>
                <w:color w:val="auto"/>
                <w:sz w:val="21"/>
                <w:szCs w:val="21"/>
                <w:highlight w:val="none"/>
              </w:rPr>
            </w:pPr>
            <w:r>
              <w:rPr>
                <w:rFonts w:ascii="宋体" w:hAnsi="宋体"/>
                <w:bCs/>
                <w:color w:val="auto"/>
                <w:sz w:val="21"/>
                <w:szCs w:val="21"/>
                <w:highlight w:val="none"/>
              </w:rPr>
              <w:t>服务联系电话：</w:t>
            </w:r>
          </w:p>
        </w:tc>
        <w:tc>
          <w:tcPr>
            <w:tcW w:w="2340" w:type="dxa"/>
            <w:vAlign w:val="center"/>
          </w:tcPr>
          <w:p w14:paraId="24088BAA">
            <w:pPr>
              <w:jc w:val="center"/>
              <w:rPr>
                <w:rFonts w:ascii="宋体" w:hAnsi="宋体"/>
                <w:bCs/>
                <w:color w:val="auto"/>
                <w:sz w:val="21"/>
                <w:szCs w:val="21"/>
                <w:highlight w:val="none"/>
              </w:rPr>
            </w:pPr>
          </w:p>
        </w:tc>
      </w:tr>
      <w:tr w14:paraId="2CBE8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828" w:type="dxa"/>
            <w:vMerge w:val="restart"/>
            <w:textDirection w:val="tbRlV"/>
            <w:vAlign w:val="center"/>
          </w:tcPr>
          <w:p w14:paraId="62E4545F">
            <w:pPr>
              <w:ind w:left="113" w:right="113" w:firstLine="420"/>
              <w:jc w:val="center"/>
              <w:rPr>
                <w:rFonts w:ascii="宋体" w:hAnsi="宋体"/>
                <w:bCs/>
                <w:color w:val="auto"/>
                <w:sz w:val="21"/>
                <w:szCs w:val="21"/>
                <w:highlight w:val="none"/>
              </w:rPr>
            </w:pPr>
            <w:r>
              <w:rPr>
                <w:rFonts w:ascii="宋体" w:hAnsi="宋体"/>
                <w:bCs/>
                <w:color w:val="auto"/>
                <w:sz w:val="21"/>
                <w:szCs w:val="21"/>
                <w:highlight w:val="none"/>
              </w:rPr>
              <w:t>主要设备信息</w:t>
            </w:r>
          </w:p>
        </w:tc>
        <w:tc>
          <w:tcPr>
            <w:tcW w:w="7764" w:type="dxa"/>
            <w:gridSpan w:val="7"/>
            <w:vAlign w:val="center"/>
          </w:tcPr>
          <w:p w14:paraId="3DCA871B">
            <w:pPr>
              <w:ind w:firstLine="199" w:firstLineChars="95"/>
              <w:rPr>
                <w:rFonts w:ascii="宋体" w:hAnsi="宋体"/>
                <w:bCs/>
                <w:color w:val="auto"/>
                <w:sz w:val="21"/>
                <w:szCs w:val="21"/>
                <w:highlight w:val="none"/>
              </w:rPr>
            </w:pPr>
            <w:r>
              <w:rPr>
                <w:rFonts w:hint="eastAsia" w:hAnsi="宋体"/>
                <w:bCs/>
                <w:color w:val="auto"/>
                <w:sz w:val="21"/>
                <w:szCs w:val="21"/>
                <w:highlight w:val="none"/>
              </w:rPr>
              <w:t>一、硬件安装验收</w:t>
            </w:r>
          </w:p>
        </w:tc>
      </w:tr>
      <w:tr w14:paraId="13015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828" w:type="dxa"/>
            <w:vMerge w:val="continue"/>
            <w:textDirection w:val="tbRlV"/>
            <w:vAlign w:val="center"/>
          </w:tcPr>
          <w:p w14:paraId="5E0CA35B">
            <w:pPr>
              <w:ind w:left="113" w:right="113" w:firstLine="420"/>
              <w:jc w:val="center"/>
              <w:rPr>
                <w:rFonts w:ascii="宋体" w:hAnsi="宋体"/>
                <w:bCs/>
                <w:color w:val="auto"/>
                <w:sz w:val="21"/>
                <w:szCs w:val="21"/>
                <w:highlight w:val="none"/>
              </w:rPr>
            </w:pPr>
          </w:p>
        </w:tc>
        <w:tc>
          <w:tcPr>
            <w:tcW w:w="749" w:type="dxa"/>
            <w:vAlign w:val="center"/>
          </w:tcPr>
          <w:p w14:paraId="38066636">
            <w:pPr>
              <w:jc w:val="center"/>
              <w:rPr>
                <w:rFonts w:ascii="宋体" w:hAnsi="宋体"/>
                <w:bCs/>
                <w:color w:val="auto"/>
                <w:sz w:val="21"/>
                <w:szCs w:val="21"/>
                <w:highlight w:val="none"/>
              </w:rPr>
            </w:pPr>
            <w:r>
              <w:rPr>
                <w:rFonts w:hint="eastAsia" w:hAnsi="宋体"/>
                <w:bCs/>
                <w:color w:val="auto"/>
                <w:sz w:val="21"/>
                <w:szCs w:val="21"/>
                <w:highlight w:val="none"/>
              </w:rPr>
              <w:t>序号</w:t>
            </w:r>
          </w:p>
        </w:tc>
        <w:tc>
          <w:tcPr>
            <w:tcW w:w="2695" w:type="dxa"/>
            <w:gridSpan w:val="3"/>
            <w:vAlign w:val="center"/>
          </w:tcPr>
          <w:p w14:paraId="09868BD4">
            <w:pPr>
              <w:jc w:val="center"/>
              <w:rPr>
                <w:rFonts w:ascii="宋体" w:hAnsi="宋体"/>
                <w:bCs/>
                <w:color w:val="auto"/>
                <w:sz w:val="21"/>
                <w:szCs w:val="21"/>
                <w:highlight w:val="none"/>
              </w:rPr>
            </w:pPr>
            <w:r>
              <w:rPr>
                <w:rFonts w:hint="eastAsia" w:hAnsi="宋体"/>
                <w:bCs/>
                <w:color w:val="auto"/>
                <w:sz w:val="21"/>
                <w:szCs w:val="21"/>
                <w:highlight w:val="none"/>
              </w:rPr>
              <w:t>验收项目</w:t>
            </w:r>
          </w:p>
        </w:tc>
        <w:tc>
          <w:tcPr>
            <w:tcW w:w="1980" w:type="dxa"/>
            <w:gridSpan w:val="2"/>
            <w:vAlign w:val="center"/>
          </w:tcPr>
          <w:p w14:paraId="322DBE58">
            <w:pPr>
              <w:jc w:val="center"/>
              <w:rPr>
                <w:rFonts w:ascii="宋体" w:hAnsi="宋体"/>
                <w:bCs/>
                <w:color w:val="auto"/>
                <w:sz w:val="21"/>
                <w:szCs w:val="21"/>
                <w:highlight w:val="none"/>
              </w:rPr>
            </w:pPr>
            <w:r>
              <w:rPr>
                <w:rFonts w:hint="eastAsia" w:hAnsi="宋体"/>
                <w:bCs/>
                <w:color w:val="auto"/>
                <w:sz w:val="21"/>
                <w:szCs w:val="21"/>
                <w:highlight w:val="none"/>
              </w:rPr>
              <w:t>验收结果</w:t>
            </w:r>
          </w:p>
        </w:tc>
        <w:tc>
          <w:tcPr>
            <w:tcW w:w="2340" w:type="dxa"/>
            <w:vAlign w:val="center"/>
          </w:tcPr>
          <w:p w14:paraId="4B0C692C">
            <w:pPr>
              <w:jc w:val="center"/>
              <w:rPr>
                <w:rFonts w:ascii="宋体" w:hAnsi="宋体"/>
                <w:bCs/>
                <w:color w:val="auto"/>
                <w:sz w:val="21"/>
                <w:szCs w:val="21"/>
                <w:highlight w:val="none"/>
              </w:rPr>
            </w:pPr>
            <w:r>
              <w:rPr>
                <w:rFonts w:hint="eastAsia" w:hAnsi="宋体"/>
                <w:bCs/>
                <w:color w:val="auto"/>
                <w:sz w:val="21"/>
                <w:szCs w:val="21"/>
                <w:highlight w:val="none"/>
              </w:rPr>
              <w:t>情况描述</w:t>
            </w:r>
          </w:p>
        </w:tc>
      </w:tr>
      <w:tr w14:paraId="4FE04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828" w:type="dxa"/>
            <w:vMerge w:val="continue"/>
            <w:textDirection w:val="tbRlV"/>
            <w:vAlign w:val="center"/>
          </w:tcPr>
          <w:p w14:paraId="21EFD4D6">
            <w:pPr>
              <w:ind w:left="113" w:right="113" w:firstLine="420"/>
              <w:jc w:val="center"/>
              <w:rPr>
                <w:rFonts w:ascii="宋体" w:hAnsi="宋体"/>
                <w:bCs/>
                <w:color w:val="auto"/>
                <w:sz w:val="21"/>
                <w:szCs w:val="21"/>
                <w:highlight w:val="none"/>
              </w:rPr>
            </w:pPr>
          </w:p>
        </w:tc>
        <w:tc>
          <w:tcPr>
            <w:tcW w:w="749" w:type="dxa"/>
            <w:vAlign w:val="center"/>
          </w:tcPr>
          <w:p w14:paraId="07547C20">
            <w:pPr>
              <w:jc w:val="center"/>
              <w:rPr>
                <w:rFonts w:ascii="宋体" w:hAnsi="宋体"/>
                <w:bCs/>
                <w:color w:val="auto"/>
                <w:sz w:val="21"/>
                <w:szCs w:val="21"/>
                <w:highlight w:val="none"/>
              </w:rPr>
            </w:pPr>
            <w:r>
              <w:rPr>
                <w:bCs/>
                <w:color w:val="auto"/>
                <w:sz w:val="21"/>
                <w:szCs w:val="21"/>
                <w:highlight w:val="none"/>
              </w:rPr>
              <w:t>1</w:t>
            </w:r>
          </w:p>
        </w:tc>
        <w:tc>
          <w:tcPr>
            <w:tcW w:w="2695" w:type="dxa"/>
            <w:gridSpan w:val="3"/>
            <w:vAlign w:val="center"/>
          </w:tcPr>
          <w:p w14:paraId="729A3BDD">
            <w:pPr>
              <w:jc w:val="left"/>
              <w:rPr>
                <w:rFonts w:ascii="宋体" w:hAnsi="宋体"/>
                <w:bCs/>
                <w:color w:val="auto"/>
                <w:sz w:val="21"/>
                <w:szCs w:val="21"/>
                <w:highlight w:val="none"/>
              </w:rPr>
            </w:pPr>
          </w:p>
        </w:tc>
        <w:tc>
          <w:tcPr>
            <w:tcW w:w="1980" w:type="dxa"/>
            <w:gridSpan w:val="2"/>
            <w:vAlign w:val="center"/>
          </w:tcPr>
          <w:p w14:paraId="62DDFA83">
            <w:pPr>
              <w:jc w:val="center"/>
              <w:rPr>
                <w:rFonts w:ascii="宋体" w:hAnsi="宋体"/>
                <w:bCs/>
                <w:color w:val="auto"/>
                <w:sz w:val="21"/>
                <w:szCs w:val="21"/>
                <w:highlight w:val="none"/>
              </w:rPr>
            </w:pPr>
          </w:p>
        </w:tc>
        <w:tc>
          <w:tcPr>
            <w:tcW w:w="2340" w:type="dxa"/>
            <w:vAlign w:val="center"/>
          </w:tcPr>
          <w:p w14:paraId="00489477">
            <w:pPr>
              <w:jc w:val="left"/>
              <w:rPr>
                <w:rFonts w:ascii="宋体" w:hAnsi="宋体"/>
                <w:bCs/>
                <w:color w:val="auto"/>
                <w:sz w:val="21"/>
                <w:szCs w:val="21"/>
                <w:highlight w:val="none"/>
              </w:rPr>
            </w:pPr>
          </w:p>
        </w:tc>
      </w:tr>
      <w:tr w14:paraId="4E6A7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828" w:type="dxa"/>
            <w:vMerge w:val="continue"/>
            <w:textDirection w:val="tbRlV"/>
            <w:vAlign w:val="center"/>
          </w:tcPr>
          <w:p w14:paraId="1A120390">
            <w:pPr>
              <w:ind w:left="113" w:right="113" w:firstLine="420"/>
              <w:jc w:val="center"/>
              <w:rPr>
                <w:rFonts w:ascii="宋体" w:hAnsi="宋体"/>
                <w:bCs/>
                <w:color w:val="auto"/>
                <w:sz w:val="21"/>
                <w:szCs w:val="21"/>
                <w:highlight w:val="none"/>
              </w:rPr>
            </w:pPr>
          </w:p>
        </w:tc>
        <w:tc>
          <w:tcPr>
            <w:tcW w:w="749" w:type="dxa"/>
            <w:vAlign w:val="center"/>
          </w:tcPr>
          <w:p w14:paraId="3556B541">
            <w:pPr>
              <w:jc w:val="center"/>
              <w:rPr>
                <w:rFonts w:ascii="宋体" w:hAnsi="宋体"/>
                <w:bCs/>
                <w:color w:val="auto"/>
                <w:sz w:val="21"/>
                <w:szCs w:val="21"/>
                <w:highlight w:val="none"/>
              </w:rPr>
            </w:pPr>
            <w:r>
              <w:rPr>
                <w:bCs/>
                <w:color w:val="auto"/>
                <w:sz w:val="21"/>
                <w:szCs w:val="21"/>
                <w:highlight w:val="none"/>
              </w:rPr>
              <w:t>2</w:t>
            </w:r>
          </w:p>
        </w:tc>
        <w:tc>
          <w:tcPr>
            <w:tcW w:w="2695" w:type="dxa"/>
            <w:gridSpan w:val="3"/>
            <w:vAlign w:val="center"/>
          </w:tcPr>
          <w:p w14:paraId="4AD3F7EC">
            <w:pPr>
              <w:jc w:val="left"/>
              <w:rPr>
                <w:rFonts w:ascii="宋体" w:hAnsi="宋体"/>
                <w:bCs/>
                <w:color w:val="auto"/>
                <w:sz w:val="21"/>
                <w:szCs w:val="21"/>
                <w:highlight w:val="none"/>
              </w:rPr>
            </w:pPr>
          </w:p>
        </w:tc>
        <w:tc>
          <w:tcPr>
            <w:tcW w:w="1980" w:type="dxa"/>
            <w:gridSpan w:val="2"/>
            <w:vAlign w:val="center"/>
          </w:tcPr>
          <w:p w14:paraId="2D65A1AA">
            <w:pPr>
              <w:jc w:val="center"/>
              <w:rPr>
                <w:rFonts w:ascii="宋体" w:hAnsi="宋体"/>
                <w:bCs/>
                <w:color w:val="auto"/>
                <w:sz w:val="21"/>
                <w:szCs w:val="21"/>
                <w:highlight w:val="none"/>
              </w:rPr>
            </w:pPr>
          </w:p>
        </w:tc>
        <w:tc>
          <w:tcPr>
            <w:tcW w:w="2340" w:type="dxa"/>
            <w:vAlign w:val="center"/>
          </w:tcPr>
          <w:p w14:paraId="3B6286C2">
            <w:pPr>
              <w:jc w:val="left"/>
              <w:rPr>
                <w:rFonts w:ascii="宋体" w:hAnsi="宋体"/>
                <w:bCs/>
                <w:color w:val="auto"/>
                <w:sz w:val="21"/>
                <w:szCs w:val="21"/>
                <w:highlight w:val="none"/>
              </w:rPr>
            </w:pPr>
          </w:p>
        </w:tc>
      </w:tr>
      <w:tr w14:paraId="6F23D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828" w:type="dxa"/>
            <w:vMerge w:val="continue"/>
            <w:textDirection w:val="tbRlV"/>
            <w:vAlign w:val="center"/>
          </w:tcPr>
          <w:p w14:paraId="19A535E2">
            <w:pPr>
              <w:ind w:left="113" w:right="113" w:firstLine="420"/>
              <w:jc w:val="center"/>
              <w:rPr>
                <w:rFonts w:ascii="宋体" w:hAnsi="宋体"/>
                <w:bCs/>
                <w:color w:val="auto"/>
                <w:sz w:val="21"/>
                <w:szCs w:val="21"/>
                <w:highlight w:val="none"/>
              </w:rPr>
            </w:pPr>
          </w:p>
        </w:tc>
        <w:tc>
          <w:tcPr>
            <w:tcW w:w="749" w:type="dxa"/>
            <w:vAlign w:val="center"/>
          </w:tcPr>
          <w:p w14:paraId="5D795933">
            <w:pPr>
              <w:jc w:val="center"/>
              <w:rPr>
                <w:rFonts w:ascii="宋体" w:hAnsi="宋体"/>
                <w:bCs/>
                <w:color w:val="auto"/>
                <w:sz w:val="21"/>
                <w:szCs w:val="21"/>
                <w:highlight w:val="none"/>
              </w:rPr>
            </w:pPr>
            <w:r>
              <w:rPr>
                <w:bCs/>
                <w:color w:val="auto"/>
                <w:sz w:val="21"/>
                <w:szCs w:val="21"/>
                <w:highlight w:val="none"/>
              </w:rPr>
              <w:t>3</w:t>
            </w:r>
          </w:p>
        </w:tc>
        <w:tc>
          <w:tcPr>
            <w:tcW w:w="2695" w:type="dxa"/>
            <w:gridSpan w:val="3"/>
          </w:tcPr>
          <w:p w14:paraId="35CCF127">
            <w:pPr>
              <w:jc w:val="left"/>
              <w:rPr>
                <w:rFonts w:ascii="宋体" w:hAnsi="宋体"/>
                <w:bCs/>
                <w:color w:val="auto"/>
                <w:sz w:val="21"/>
                <w:szCs w:val="21"/>
                <w:highlight w:val="none"/>
              </w:rPr>
            </w:pPr>
          </w:p>
        </w:tc>
        <w:tc>
          <w:tcPr>
            <w:tcW w:w="1980" w:type="dxa"/>
            <w:gridSpan w:val="2"/>
            <w:vAlign w:val="center"/>
          </w:tcPr>
          <w:p w14:paraId="486F1DBD">
            <w:pPr>
              <w:jc w:val="center"/>
              <w:rPr>
                <w:rFonts w:ascii="宋体" w:hAnsi="宋体"/>
                <w:bCs/>
                <w:color w:val="auto"/>
                <w:sz w:val="21"/>
                <w:szCs w:val="21"/>
                <w:highlight w:val="none"/>
              </w:rPr>
            </w:pPr>
          </w:p>
        </w:tc>
        <w:tc>
          <w:tcPr>
            <w:tcW w:w="2340" w:type="dxa"/>
            <w:vAlign w:val="center"/>
          </w:tcPr>
          <w:p w14:paraId="25B5AB4F">
            <w:pPr>
              <w:jc w:val="left"/>
              <w:rPr>
                <w:rFonts w:ascii="宋体" w:hAnsi="宋体"/>
                <w:bCs/>
                <w:color w:val="auto"/>
                <w:sz w:val="21"/>
                <w:szCs w:val="21"/>
                <w:highlight w:val="none"/>
              </w:rPr>
            </w:pPr>
          </w:p>
        </w:tc>
      </w:tr>
      <w:tr w14:paraId="7B032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828" w:type="dxa"/>
            <w:vMerge w:val="continue"/>
            <w:textDirection w:val="tbRlV"/>
            <w:vAlign w:val="center"/>
          </w:tcPr>
          <w:p w14:paraId="38D9ADE9">
            <w:pPr>
              <w:ind w:left="113" w:right="113" w:firstLine="420"/>
              <w:jc w:val="center"/>
              <w:rPr>
                <w:rFonts w:ascii="宋体" w:hAnsi="宋体"/>
                <w:bCs/>
                <w:color w:val="auto"/>
                <w:sz w:val="21"/>
                <w:szCs w:val="21"/>
                <w:highlight w:val="none"/>
              </w:rPr>
            </w:pPr>
          </w:p>
        </w:tc>
        <w:tc>
          <w:tcPr>
            <w:tcW w:w="749" w:type="dxa"/>
            <w:vAlign w:val="center"/>
          </w:tcPr>
          <w:p w14:paraId="27B16289">
            <w:pPr>
              <w:jc w:val="center"/>
              <w:rPr>
                <w:rFonts w:ascii="宋体" w:hAnsi="宋体"/>
                <w:bCs/>
                <w:color w:val="auto"/>
                <w:sz w:val="21"/>
                <w:szCs w:val="21"/>
                <w:highlight w:val="none"/>
              </w:rPr>
            </w:pPr>
            <w:r>
              <w:rPr>
                <w:bCs/>
                <w:color w:val="auto"/>
                <w:sz w:val="21"/>
                <w:szCs w:val="21"/>
                <w:highlight w:val="none"/>
              </w:rPr>
              <w:t>4</w:t>
            </w:r>
          </w:p>
        </w:tc>
        <w:tc>
          <w:tcPr>
            <w:tcW w:w="2695" w:type="dxa"/>
            <w:gridSpan w:val="3"/>
            <w:vAlign w:val="center"/>
          </w:tcPr>
          <w:p w14:paraId="6552B9B7">
            <w:pPr>
              <w:jc w:val="left"/>
              <w:rPr>
                <w:rFonts w:ascii="宋体" w:hAnsi="宋体"/>
                <w:bCs/>
                <w:color w:val="auto"/>
                <w:sz w:val="21"/>
                <w:szCs w:val="21"/>
                <w:highlight w:val="none"/>
              </w:rPr>
            </w:pPr>
          </w:p>
        </w:tc>
        <w:tc>
          <w:tcPr>
            <w:tcW w:w="1980" w:type="dxa"/>
            <w:gridSpan w:val="2"/>
            <w:vAlign w:val="center"/>
          </w:tcPr>
          <w:p w14:paraId="5C418BF8">
            <w:pPr>
              <w:jc w:val="center"/>
              <w:rPr>
                <w:rFonts w:ascii="宋体" w:hAnsi="宋体"/>
                <w:bCs/>
                <w:color w:val="auto"/>
                <w:sz w:val="21"/>
                <w:szCs w:val="21"/>
                <w:highlight w:val="none"/>
              </w:rPr>
            </w:pPr>
          </w:p>
        </w:tc>
        <w:tc>
          <w:tcPr>
            <w:tcW w:w="2340" w:type="dxa"/>
            <w:vAlign w:val="center"/>
          </w:tcPr>
          <w:p w14:paraId="0D5D339F">
            <w:pPr>
              <w:jc w:val="left"/>
              <w:rPr>
                <w:rFonts w:ascii="宋体" w:hAnsi="宋体"/>
                <w:bCs/>
                <w:color w:val="auto"/>
                <w:sz w:val="21"/>
                <w:szCs w:val="21"/>
                <w:highlight w:val="none"/>
              </w:rPr>
            </w:pPr>
          </w:p>
        </w:tc>
      </w:tr>
      <w:tr w14:paraId="7C2A2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828" w:type="dxa"/>
            <w:vMerge w:val="continue"/>
            <w:textDirection w:val="tbRlV"/>
            <w:vAlign w:val="center"/>
          </w:tcPr>
          <w:p w14:paraId="2D722ED7">
            <w:pPr>
              <w:ind w:left="113" w:right="113" w:firstLine="420"/>
              <w:jc w:val="center"/>
              <w:rPr>
                <w:rFonts w:ascii="宋体" w:hAnsi="宋体"/>
                <w:bCs/>
                <w:color w:val="auto"/>
                <w:sz w:val="21"/>
                <w:szCs w:val="21"/>
                <w:highlight w:val="none"/>
              </w:rPr>
            </w:pPr>
          </w:p>
        </w:tc>
        <w:tc>
          <w:tcPr>
            <w:tcW w:w="749" w:type="dxa"/>
            <w:vAlign w:val="center"/>
          </w:tcPr>
          <w:p w14:paraId="142BA064">
            <w:pPr>
              <w:jc w:val="center"/>
              <w:rPr>
                <w:rFonts w:ascii="宋体" w:hAnsi="宋体"/>
                <w:bCs/>
                <w:color w:val="auto"/>
                <w:sz w:val="21"/>
                <w:szCs w:val="21"/>
                <w:highlight w:val="none"/>
              </w:rPr>
            </w:pPr>
            <w:r>
              <w:rPr>
                <w:bCs/>
                <w:color w:val="auto"/>
                <w:sz w:val="21"/>
                <w:szCs w:val="21"/>
                <w:highlight w:val="none"/>
              </w:rPr>
              <w:t>5</w:t>
            </w:r>
          </w:p>
        </w:tc>
        <w:tc>
          <w:tcPr>
            <w:tcW w:w="2695" w:type="dxa"/>
            <w:gridSpan w:val="3"/>
            <w:vAlign w:val="center"/>
          </w:tcPr>
          <w:p w14:paraId="51A518B2">
            <w:pPr>
              <w:jc w:val="left"/>
              <w:rPr>
                <w:rFonts w:ascii="宋体" w:hAnsi="宋体"/>
                <w:bCs/>
                <w:color w:val="auto"/>
                <w:sz w:val="21"/>
                <w:szCs w:val="21"/>
                <w:highlight w:val="none"/>
              </w:rPr>
            </w:pPr>
          </w:p>
        </w:tc>
        <w:tc>
          <w:tcPr>
            <w:tcW w:w="1980" w:type="dxa"/>
            <w:gridSpan w:val="2"/>
            <w:vAlign w:val="center"/>
          </w:tcPr>
          <w:p w14:paraId="102A1C28">
            <w:pPr>
              <w:jc w:val="center"/>
              <w:rPr>
                <w:rFonts w:ascii="宋体" w:hAnsi="宋体"/>
                <w:bCs/>
                <w:color w:val="auto"/>
                <w:sz w:val="21"/>
                <w:szCs w:val="21"/>
                <w:highlight w:val="none"/>
              </w:rPr>
            </w:pPr>
          </w:p>
        </w:tc>
        <w:tc>
          <w:tcPr>
            <w:tcW w:w="2340" w:type="dxa"/>
            <w:vAlign w:val="center"/>
          </w:tcPr>
          <w:p w14:paraId="341DD9D6">
            <w:pPr>
              <w:jc w:val="left"/>
              <w:rPr>
                <w:rFonts w:ascii="宋体" w:hAnsi="宋体"/>
                <w:bCs/>
                <w:color w:val="auto"/>
                <w:sz w:val="21"/>
                <w:szCs w:val="21"/>
                <w:highlight w:val="none"/>
              </w:rPr>
            </w:pPr>
          </w:p>
        </w:tc>
      </w:tr>
      <w:tr w14:paraId="5C0BD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828" w:type="dxa"/>
            <w:vMerge w:val="continue"/>
            <w:textDirection w:val="tbRlV"/>
            <w:vAlign w:val="center"/>
          </w:tcPr>
          <w:p w14:paraId="3D378786">
            <w:pPr>
              <w:ind w:left="113" w:right="113" w:firstLine="420"/>
              <w:jc w:val="center"/>
              <w:rPr>
                <w:rFonts w:ascii="宋体" w:hAnsi="宋体"/>
                <w:bCs/>
                <w:color w:val="auto"/>
                <w:sz w:val="21"/>
                <w:szCs w:val="21"/>
                <w:highlight w:val="none"/>
              </w:rPr>
            </w:pPr>
          </w:p>
        </w:tc>
        <w:tc>
          <w:tcPr>
            <w:tcW w:w="749" w:type="dxa"/>
            <w:vAlign w:val="center"/>
          </w:tcPr>
          <w:p w14:paraId="6D1C73DB">
            <w:pPr>
              <w:jc w:val="center"/>
              <w:rPr>
                <w:rFonts w:ascii="宋体" w:hAnsi="宋体"/>
                <w:bCs/>
                <w:color w:val="auto"/>
                <w:sz w:val="21"/>
                <w:szCs w:val="21"/>
                <w:highlight w:val="none"/>
              </w:rPr>
            </w:pPr>
            <w:r>
              <w:rPr>
                <w:bCs/>
                <w:color w:val="auto"/>
                <w:sz w:val="21"/>
                <w:szCs w:val="21"/>
                <w:highlight w:val="none"/>
              </w:rPr>
              <w:t>6</w:t>
            </w:r>
          </w:p>
        </w:tc>
        <w:tc>
          <w:tcPr>
            <w:tcW w:w="2695" w:type="dxa"/>
            <w:gridSpan w:val="3"/>
            <w:vAlign w:val="center"/>
          </w:tcPr>
          <w:p w14:paraId="0F969D24">
            <w:pPr>
              <w:jc w:val="left"/>
              <w:rPr>
                <w:rFonts w:ascii="宋体" w:hAnsi="宋体"/>
                <w:bCs/>
                <w:color w:val="auto"/>
                <w:sz w:val="21"/>
                <w:szCs w:val="21"/>
                <w:highlight w:val="none"/>
              </w:rPr>
            </w:pPr>
          </w:p>
        </w:tc>
        <w:tc>
          <w:tcPr>
            <w:tcW w:w="1980" w:type="dxa"/>
            <w:gridSpan w:val="2"/>
            <w:vAlign w:val="center"/>
          </w:tcPr>
          <w:p w14:paraId="0DB8D950">
            <w:pPr>
              <w:jc w:val="center"/>
              <w:rPr>
                <w:rFonts w:ascii="宋体" w:hAnsi="宋体"/>
                <w:bCs/>
                <w:color w:val="auto"/>
                <w:sz w:val="21"/>
                <w:szCs w:val="21"/>
                <w:highlight w:val="none"/>
              </w:rPr>
            </w:pPr>
          </w:p>
        </w:tc>
        <w:tc>
          <w:tcPr>
            <w:tcW w:w="2340" w:type="dxa"/>
            <w:vAlign w:val="center"/>
          </w:tcPr>
          <w:p w14:paraId="363994A4">
            <w:pPr>
              <w:jc w:val="left"/>
              <w:rPr>
                <w:rFonts w:ascii="宋体" w:hAnsi="宋体"/>
                <w:bCs/>
                <w:color w:val="auto"/>
                <w:sz w:val="21"/>
                <w:szCs w:val="21"/>
                <w:highlight w:val="none"/>
              </w:rPr>
            </w:pPr>
          </w:p>
        </w:tc>
      </w:tr>
      <w:tr w14:paraId="63596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828" w:type="dxa"/>
            <w:vMerge w:val="continue"/>
            <w:textDirection w:val="tbRlV"/>
            <w:vAlign w:val="center"/>
          </w:tcPr>
          <w:p w14:paraId="51C1A318">
            <w:pPr>
              <w:ind w:left="113" w:right="113" w:firstLine="420"/>
              <w:jc w:val="center"/>
              <w:rPr>
                <w:rFonts w:ascii="宋体" w:hAnsi="宋体"/>
                <w:bCs/>
                <w:color w:val="auto"/>
                <w:sz w:val="21"/>
                <w:szCs w:val="21"/>
                <w:highlight w:val="none"/>
              </w:rPr>
            </w:pPr>
          </w:p>
        </w:tc>
        <w:tc>
          <w:tcPr>
            <w:tcW w:w="749" w:type="dxa"/>
            <w:vAlign w:val="center"/>
          </w:tcPr>
          <w:p w14:paraId="43D8EF42">
            <w:pPr>
              <w:jc w:val="center"/>
              <w:rPr>
                <w:rFonts w:ascii="宋体" w:hAnsi="宋体"/>
                <w:bCs/>
                <w:color w:val="auto"/>
                <w:sz w:val="21"/>
                <w:szCs w:val="21"/>
                <w:highlight w:val="none"/>
              </w:rPr>
            </w:pPr>
            <w:r>
              <w:rPr>
                <w:rFonts w:hint="eastAsia" w:ascii="宋体" w:hAnsi="宋体"/>
                <w:bCs/>
                <w:color w:val="auto"/>
                <w:sz w:val="21"/>
                <w:szCs w:val="21"/>
                <w:highlight w:val="none"/>
              </w:rPr>
              <w:t>...</w:t>
            </w:r>
          </w:p>
        </w:tc>
        <w:tc>
          <w:tcPr>
            <w:tcW w:w="2695" w:type="dxa"/>
            <w:gridSpan w:val="3"/>
            <w:vAlign w:val="center"/>
          </w:tcPr>
          <w:p w14:paraId="267120BB">
            <w:pPr>
              <w:jc w:val="left"/>
              <w:rPr>
                <w:rFonts w:ascii="宋体" w:hAnsi="宋体"/>
                <w:bCs/>
                <w:color w:val="auto"/>
                <w:sz w:val="21"/>
                <w:szCs w:val="21"/>
                <w:highlight w:val="none"/>
              </w:rPr>
            </w:pPr>
          </w:p>
        </w:tc>
        <w:tc>
          <w:tcPr>
            <w:tcW w:w="1980" w:type="dxa"/>
            <w:gridSpan w:val="2"/>
            <w:vAlign w:val="center"/>
          </w:tcPr>
          <w:p w14:paraId="11CBC5B5">
            <w:pPr>
              <w:jc w:val="center"/>
              <w:rPr>
                <w:rFonts w:ascii="宋体" w:hAnsi="宋体"/>
                <w:bCs/>
                <w:color w:val="auto"/>
                <w:sz w:val="21"/>
                <w:szCs w:val="21"/>
                <w:highlight w:val="none"/>
              </w:rPr>
            </w:pPr>
          </w:p>
        </w:tc>
        <w:tc>
          <w:tcPr>
            <w:tcW w:w="2340" w:type="dxa"/>
            <w:vAlign w:val="center"/>
          </w:tcPr>
          <w:p w14:paraId="0A8BC8BC">
            <w:pPr>
              <w:jc w:val="left"/>
              <w:rPr>
                <w:rFonts w:ascii="宋体" w:hAnsi="宋体"/>
                <w:bCs/>
                <w:color w:val="auto"/>
                <w:sz w:val="21"/>
                <w:szCs w:val="21"/>
                <w:highlight w:val="none"/>
              </w:rPr>
            </w:pPr>
          </w:p>
        </w:tc>
      </w:tr>
      <w:tr w14:paraId="20FB4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28" w:type="dxa"/>
            <w:vMerge w:val="continue"/>
            <w:vAlign w:val="center"/>
          </w:tcPr>
          <w:p w14:paraId="69D5CC11">
            <w:pPr>
              <w:ind w:firstLine="420"/>
              <w:jc w:val="center"/>
              <w:rPr>
                <w:rFonts w:ascii="宋体" w:hAnsi="宋体"/>
                <w:bCs/>
                <w:color w:val="auto"/>
                <w:sz w:val="21"/>
                <w:szCs w:val="21"/>
                <w:highlight w:val="none"/>
              </w:rPr>
            </w:pPr>
          </w:p>
        </w:tc>
        <w:tc>
          <w:tcPr>
            <w:tcW w:w="7764" w:type="dxa"/>
            <w:gridSpan w:val="7"/>
            <w:vAlign w:val="center"/>
          </w:tcPr>
          <w:p w14:paraId="4C289C24">
            <w:pPr>
              <w:jc w:val="left"/>
              <w:rPr>
                <w:rFonts w:ascii="宋体" w:hAnsi="宋体"/>
                <w:bCs/>
                <w:color w:val="auto"/>
                <w:sz w:val="21"/>
                <w:szCs w:val="21"/>
                <w:highlight w:val="none"/>
              </w:rPr>
            </w:pPr>
            <w:r>
              <w:rPr>
                <w:rFonts w:hint="eastAsia" w:hAnsi="宋体"/>
                <w:bCs/>
                <w:color w:val="auto"/>
                <w:sz w:val="21"/>
                <w:szCs w:val="21"/>
                <w:highlight w:val="none"/>
              </w:rPr>
              <w:t>二、软件安装验收</w:t>
            </w:r>
          </w:p>
        </w:tc>
      </w:tr>
      <w:tr w14:paraId="3C42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trPr>
        <w:tc>
          <w:tcPr>
            <w:tcW w:w="828" w:type="dxa"/>
            <w:vMerge w:val="continue"/>
            <w:vAlign w:val="center"/>
          </w:tcPr>
          <w:p w14:paraId="76F3500E">
            <w:pPr>
              <w:ind w:firstLine="420"/>
              <w:jc w:val="center"/>
              <w:rPr>
                <w:rFonts w:ascii="宋体" w:hAnsi="宋体"/>
                <w:bCs/>
                <w:color w:val="auto"/>
                <w:sz w:val="21"/>
                <w:szCs w:val="21"/>
                <w:highlight w:val="none"/>
              </w:rPr>
            </w:pPr>
          </w:p>
        </w:tc>
        <w:tc>
          <w:tcPr>
            <w:tcW w:w="749" w:type="dxa"/>
            <w:vAlign w:val="center"/>
          </w:tcPr>
          <w:p w14:paraId="023ED3E0">
            <w:pPr>
              <w:rPr>
                <w:rFonts w:ascii="宋体" w:hAnsi="宋体"/>
                <w:bCs/>
                <w:color w:val="auto"/>
                <w:sz w:val="21"/>
                <w:szCs w:val="21"/>
                <w:highlight w:val="none"/>
              </w:rPr>
            </w:pPr>
            <w:r>
              <w:rPr>
                <w:rFonts w:hint="eastAsia" w:hAnsi="宋体"/>
                <w:bCs/>
                <w:color w:val="auto"/>
                <w:sz w:val="21"/>
                <w:szCs w:val="21"/>
                <w:highlight w:val="none"/>
              </w:rPr>
              <w:t>序号</w:t>
            </w:r>
          </w:p>
        </w:tc>
        <w:tc>
          <w:tcPr>
            <w:tcW w:w="2695" w:type="dxa"/>
            <w:gridSpan w:val="3"/>
            <w:vAlign w:val="center"/>
          </w:tcPr>
          <w:p w14:paraId="52763525">
            <w:pPr>
              <w:jc w:val="center"/>
              <w:rPr>
                <w:rFonts w:ascii="宋体" w:hAnsi="宋体"/>
                <w:bCs/>
                <w:color w:val="auto"/>
                <w:sz w:val="21"/>
                <w:szCs w:val="21"/>
                <w:highlight w:val="none"/>
              </w:rPr>
            </w:pPr>
            <w:r>
              <w:rPr>
                <w:rFonts w:hint="eastAsia" w:hAnsi="宋体"/>
                <w:bCs/>
                <w:color w:val="auto"/>
                <w:sz w:val="21"/>
                <w:szCs w:val="21"/>
                <w:highlight w:val="none"/>
              </w:rPr>
              <w:t>验收项目</w:t>
            </w:r>
          </w:p>
        </w:tc>
        <w:tc>
          <w:tcPr>
            <w:tcW w:w="1980" w:type="dxa"/>
            <w:gridSpan w:val="2"/>
            <w:vAlign w:val="center"/>
          </w:tcPr>
          <w:p w14:paraId="7C5794AB">
            <w:pPr>
              <w:jc w:val="center"/>
              <w:rPr>
                <w:rFonts w:ascii="宋体" w:hAnsi="宋体"/>
                <w:bCs/>
                <w:color w:val="auto"/>
                <w:sz w:val="21"/>
                <w:szCs w:val="21"/>
                <w:highlight w:val="none"/>
              </w:rPr>
            </w:pPr>
            <w:r>
              <w:rPr>
                <w:rFonts w:hint="eastAsia" w:hAnsi="宋体"/>
                <w:bCs/>
                <w:color w:val="auto"/>
                <w:sz w:val="21"/>
                <w:szCs w:val="21"/>
                <w:highlight w:val="none"/>
              </w:rPr>
              <w:t>验收结果</w:t>
            </w:r>
          </w:p>
        </w:tc>
        <w:tc>
          <w:tcPr>
            <w:tcW w:w="2340" w:type="dxa"/>
            <w:vAlign w:val="center"/>
          </w:tcPr>
          <w:p w14:paraId="35899121">
            <w:pPr>
              <w:jc w:val="center"/>
              <w:rPr>
                <w:rFonts w:ascii="宋体" w:hAnsi="宋体"/>
                <w:bCs/>
                <w:color w:val="auto"/>
                <w:sz w:val="21"/>
                <w:szCs w:val="21"/>
                <w:highlight w:val="none"/>
              </w:rPr>
            </w:pPr>
            <w:r>
              <w:rPr>
                <w:rFonts w:hint="eastAsia" w:hAnsi="宋体"/>
                <w:bCs/>
                <w:color w:val="auto"/>
                <w:sz w:val="21"/>
                <w:szCs w:val="21"/>
                <w:highlight w:val="none"/>
              </w:rPr>
              <w:t>情况描述</w:t>
            </w:r>
          </w:p>
        </w:tc>
      </w:tr>
      <w:tr w14:paraId="7D21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trPr>
        <w:tc>
          <w:tcPr>
            <w:tcW w:w="828" w:type="dxa"/>
            <w:vMerge w:val="continue"/>
            <w:vAlign w:val="center"/>
          </w:tcPr>
          <w:p w14:paraId="18C539D5">
            <w:pPr>
              <w:ind w:firstLine="420"/>
              <w:jc w:val="center"/>
              <w:rPr>
                <w:rFonts w:ascii="宋体" w:hAnsi="宋体"/>
                <w:bCs/>
                <w:color w:val="auto"/>
                <w:sz w:val="21"/>
                <w:szCs w:val="21"/>
                <w:highlight w:val="none"/>
              </w:rPr>
            </w:pPr>
          </w:p>
        </w:tc>
        <w:tc>
          <w:tcPr>
            <w:tcW w:w="749" w:type="dxa"/>
            <w:vAlign w:val="center"/>
          </w:tcPr>
          <w:p w14:paraId="504ED72D">
            <w:pPr>
              <w:jc w:val="center"/>
              <w:rPr>
                <w:rFonts w:ascii="宋体" w:hAnsi="宋体"/>
                <w:bCs/>
                <w:color w:val="auto"/>
                <w:sz w:val="21"/>
                <w:szCs w:val="21"/>
                <w:highlight w:val="none"/>
              </w:rPr>
            </w:pPr>
            <w:r>
              <w:rPr>
                <w:bCs/>
                <w:color w:val="auto"/>
                <w:sz w:val="21"/>
                <w:szCs w:val="21"/>
                <w:highlight w:val="none"/>
              </w:rPr>
              <w:t>1</w:t>
            </w:r>
          </w:p>
        </w:tc>
        <w:tc>
          <w:tcPr>
            <w:tcW w:w="2695" w:type="dxa"/>
            <w:gridSpan w:val="3"/>
            <w:vAlign w:val="center"/>
          </w:tcPr>
          <w:p w14:paraId="575D79F5">
            <w:pPr>
              <w:rPr>
                <w:rFonts w:ascii="宋体" w:hAnsi="宋体"/>
                <w:bCs/>
                <w:color w:val="auto"/>
                <w:sz w:val="21"/>
                <w:szCs w:val="21"/>
                <w:highlight w:val="none"/>
              </w:rPr>
            </w:pPr>
          </w:p>
        </w:tc>
        <w:tc>
          <w:tcPr>
            <w:tcW w:w="1980" w:type="dxa"/>
            <w:gridSpan w:val="2"/>
            <w:vAlign w:val="center"/>
          </w:tcPr>
          <w:p w14:paraId="4405B119">
            <w:pPr>
              <w:jc w:val="center"/>
              <w:rPr>
                <w:rFonts w:ascii="宋体" w:hAnsi="宋体"/>
                <w:bCs/>
                <w:color w:val="auto"/>
                <w:sz w:val="21"/>
                <w:szCs w:val="21"/>
                <w:highlight w:val="none"/>
              </w:rPr>
            </w:pPr>
          </w:p>
        </w:tc>
        <w:tc>
          <w:tcPr>
            <w:tcW w:w="2340" w:type="dxa"/>
            <w:vAlign w:val="center"/>
          </w:tcPr>
          <w:p w14:paraId="6532E4CA">
            <w:pPr>
              <w:jc w:val="left"/>
              <w:rPr>
                <w:rFonts w:ascii="宋体" w:hAnsi="宋体"/>
                <w:bCs/>
                <w:color w:val="auto"/>
                <w:sz w:val="21"/>
                <w:szCs w:val="21"/>
                <w:highlight w:val="none"/>
              </w:rPr>
            </w:pPr>
          </w:p>
        </w:tc>
      </w:tr>
      <w:tr w14:paraId="1423D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trPr>
        <w:tc>
          <w:tcPr>
            <w:tcW w:w="828" w:type="dxa"/>
            <w:vMerge w:val="continue"/>
            <w:vAlign w:val="center"/>
          </w:tcPr>
          <w:p w14:paraId="00668A38">
            <w:pPr>
              <w:ind w:firstLine="420"/>
              <w:jc w:val="center"/>
              <w:rPr>
                <w:rFonts w:ascii="宋体" w:hAnsi="宋体"/>
                <w:bCs/>
                <w:color w:val="auto"/>
                <w:sz w:val="21"/>
                <w:szCs w:val="21"/>
                <w:highlight w:val="none"/>
              </w:rPr>
            </w:pPr>
          </w:p>
        </w:tc>
        <w:tc>
          <w:tcPr>
            <w:tcW w:w="749" w:type="dxa"/>
            <w:vAlign w:val="center"/>
          </w:tcPr>
          <w:p w14:paraId="53C8FE00">
            <w:pPr>
              <w:jc w:val="center"/>
              <w:rPr>
                <w:rFonts w:ascii="宋体" w:hAnsi="宋体"/>
                <w:bCs/>
                <w:color w:val="auto"/>
                <w:sz w:val="21"/>
                <w:szCs w:val="21"/>
                <w:highlight w:val="none"/>
              </w:rPr>
            </w:pPr>
            <w:r>
              <w:rPr>
                <w:bCs/>
                <w:color w:val="auto"/>
                <w:sz w:val="21"/>
                <w:szCs w:val="21"/>
                <w:highlight w:val="none"/>
              </w:rPr>
              <w:t>2</w:t>
            </w:r>
          </w:p>
        </w:tc>
        <w:tc>
          <w:tcPr>
            <w:tcW w:w="2695" w:type="dxa"/>
            <w:gridSpan w:val="3"/>
            <w:vAlign w:val="center"/>
          </w:tcPr>
          <w:p w14:paraId="5F6DCE26">
            <w:pPr>
              <w:rPr>
                <w:rFonts w:ascii="宋体" w:hAnsi="宋体"/>
                <w:bCs/>
                <w:color w:val="auto"/>
                <w:sz w:val="21"/>
                <w:szCs w:val="21"/>
                <w:highlight w:val="none"/>
              </w:rPr>
            </w:pPr>
          </w:p>
        </w:tc>
        <w:tc>
          <w:tcPr>
            <w:tcW w:w="1980" w:type="dxa"/>
            <w:gridSpan w:val="2"/>
            <w:vAlign w:val="center"/>
          </w:tcPr>
          <w:p w14:paraId="5C8680E0">
            <w:pPr>
              <w:jc w:val="center"/>
              <w:rPr>
                <w:rFonts w:ascii="宋体" w:hAnsi="宋体"/>
                <w:bCs/>
                <w:color w:val="auto"/>
                <w:sz w:val="21"/>
                <w:szCs w:val="21"/>
                <w:highlight w:val="none"/>
              </w:rPr>
            </w:pPr>
          </w:p>
        </w:tc>
        <w:tc>
          <w:tcPr>
            <w:tcW w:w="2340" w:type="dxa"/>
            <w:vAlign w:val="center"/>
          </w:tcPr>
          <w:p w14:paraId="5115B471">
            <w:pPr>
              <w:jc w:val="left"/>
              <w:rPr>
                <w:rFonts w:ascii="宋体" w:hAnsi="宋体"/>
                <w:bCs/>
                <w:color w:val="auto"/>
                <w:sz w:val="21"/>
                <w:szCs w:val="21"/>
                <w:highlight w:val="none"/>
              </w:rPr>
            </w:pPr>
          </w:p>
        </w:tc>
      </w:tr>
      <w:tr w14:paraId="58F45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trPr>
        <w:tc>
          <w:tcPr>
            <w:tcW w:w="828" w:type="dxa"/>
            <w:vMerge w:val="continue"/>
            <w:vAlign w:val="center"/>
          </w:tcPr>
          <w:p w14:paraId="604A0706">
            <w:pPr>
              <w:ind w:firstLine="420"/>
              <w:jc w:val="center"/>
              <w:rPr>
                <w:rFonts w:ascii="宋体" w:hAnsi="宋体"/>
                <w:bCs/>
                <w:color w:val="auto"/>
                <w:sz w:val="21"/>
                <w:szCs w:val="21"/>
                <w:highlight w:val="none"/>
              </w:rPr>
            </w:pPr>
          </w:p>
        </w:tc>
        <w:tc>
          <w:tcPr>
            <w:tcW w:w="749" w:type="dxa"/>
            <w:vAlign w:val="center"/>
          </w:tcPr>
          <w:p w14:paraId="6BA5DCEC">
            <w:pPr>
              <w:jc w:val="center"/>
              <w:rPr>
                <w:rFonts w:ascii="宋体" w:hAnsi="宋体"/>
                <w:bCs/>
                <w:color w:val="auto"/>
                <w:sz w:val="21"/>
                <w:szCs w:val="21"/>
                <w:highlight w:val="none"/>
              </w:rPr>
            </w:pPr>
            <w:r>
              <w:rPr>
                <w:bCs/>
                <w:color w:val="auto"/>
                <w:sz w:val="21"/>
                <w:szCs w:val="21"/>
                <w:highlight w:val="none"/>
              </w:rPr>
              <w:t>3</w:t>
            </w:r>
          </w:p>
        </w:tc>
        <w:tc>
          <w:tcPr>
            <w:tcW w:w="2695" w:type="dxa"/>
            <w:gridSpan w:val="3"/>
            <w:vAlign w:val="center"/>
          </w:tcPr>
          <w:p w14:paraId="674E493F">
            <w:pPr>
              <w:rPr>
                <w:rFonts w:ascii="宋体" w:hAnsi="宋体"/>
                <w:bCs/>
                <w:color w:val="auto"/>
                <w:sz w:val="21"/>
                <w:szCs w:val="21"/>
                <w:highlight w:val="none"/>
              </w:rPr>
            </w:pPr>
          </w:p>
        </w:tc>
        <w:tc>
          <w:tcPr>
            <w:tcW w:w="1980" w:type="dxa"/>
            <w:gridSpan w:val="2"/>
            <w:vAlign w:val="center"/>
          </w:tcPr>
          <w:p w14:paraId="49C6FCE5">
            <w:pPr>
              <w:jc w:val="center"/>
              <w:rPr>
                <w:rFonts w:ascii="宋体" w:hAnsi="宋体"/>
                <w:bCs/>
                <w:color w:val="auto"/>
                <w:sz w:val="21"/>
                <w:szCs w:val="21"/>
                <w:highlight w:val="none"/>
              </w:rPr>
            </w:pPr>
          </w:p>
        </w:tc>
        <w:tc>
          <w:tcPr>
            <w:tcW w:w="2340" w:type="dxa"/>
            <w:vAlign w:val="center"/>
          </w:tcPr>
          <w:p w14:paraId="7E7C347D">
            <w:pPr>
              <w:jc w:val="left"/>
              <w:rPr>
                <w:rFonts w:ascii="宋体" w:hAnsi="宋体"/>
                <w:bCs/>
                <w:color w:val="auto"/>
                <w:sz w:val="21"/>
                <w:szCs w:val="21"/>
                <w:highlight w:val="none"/>
              </w:rPr>
            </w:pPr>
          </w:p>
        </w:tc>
      </w:tr>
      <w:tr w14:paraId="032D1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828" w:type="dxa"/>
            <w:vMerge w:val="continue"/>
            <w:vAlign w:val="center"/>
          </w:tcPr>
          <w:p w14:paraId="34C31BC9">
            <w:pPr>
              <w:ind w:firstLine="420"/>
              <w:jc w:val="center"/>
              <w:rPr>
                <w:rFonts w:ascii="宋体" w:hAnsi="宋体"/>
                <w:bCs/>
                <w:color w:val="auto"/>
                <w:sz w:val="21"/>
                <w:szCs w:val="21"/>
                <w:highlight w:val="none"/>
              </w:rPr>
            </w:pPr>
          </w:p>
        </w:tc>
        <w:tc>
          <w:tcPr>
            <w:tcW w:w="749" w:type="dxa"/>
            <w:vAlign w:val="center"/>
          </w:tcPr>
          <w:p w14:paraId="56B4E22F">
            <w:pPr>
              <w:jc w:val="center"/>
              <w:rPr>
                <w:rFonts w:ascii="宋体" w:hAnsi="宋体"/>
                <w:bCs/>
                <w:color w:val="auto"/>
                <w:sz w:val="21"/>
                <w:szCs w:val="21"/>
                <w:highlight w:val="none"/>
              </w:rPr>
            </w:pPr>
            <w:r>
              <w:rPr>
                <w:rFonts w:hint="eastAsia" w:ascii="宋体" w:hAnsi="宋体"/>
                <w:bCs/>
                <w:color w:val="auto"/>
                <w:sz w:val="21"/>
                <w:szCs w:val="21"/>
                <w:highlight w:val="none"/>
              </w:rPr>
              <w:t>...</w:t>
            </w:r>
          </w:p>
        </w:tc>
        <w:tc>
          <w:tcPr>
            <w:tcW w:w="2695" w:type="dxa"/>
            <w:gridSpan w:val="3"/>
            <w:vAlign w:val="center"/>
          </w:tcPr>
          <w:p w14:paraId="48503F4C">
            <w:pPr>
              <w:rPr>
                <w:rFonts w:ascii="宋体" w:hAnsi="宋体"/>
                <w:bCs/>
                <w:color w:val="auto"/>
                <w:sz w:val="21"/>
                <w:szCs w:val="21"/>
                <w:highlight w:val="none"/>
              </w:rPr>
            </w:pPr>
          </w:p>
        </w:tc>
        <w:tc>
          <w:tcPr>
            <w:tcW w:w="1980" w:type="dxa"/>
            <w:gridSpan w:val="2"/>
            <w:vAlign w:val="center"/>
          </w:tcPr>
          <w:p w14:paraId="2C52CAAE">
            <w:pPr>
              <w:jc w:val="center"/>
              <w:rPr>
                <w:rFonts w:ascii="宋体" w:hAnsi="宋体"/>
                <w:bCs/>
                <w:color w:val="auto"/>
                <w:sz w:val="21"/>
                <w:szCs w:val="21"/>
                <w:highlight w:val="none"/>
              </w:rPr>
            </w:pPr>
          </w:p>
        </w:tc>
        <w:tc>
          <w:tcPr>
            <w:tcW w:w="2340" w:type="dxa"/>
            <w:vAlign w:val="center"/>
          </w:tcPr>
          <w:p w14:paraId="40D68EE4">
            <w:pPr>
              <w:jc w:val="left"/>
              <w:rPr>
                <w:rFonts w:ascii="宋体" w:hAnsi="宋体"/>
                <w:bCs/>
                <w:color w:val="auto"/>
                <w:sz w:val="21"/>
                <w:szCs w:val="21"/>
                <w:highlight w:val="none"/>
              </w:rPr>
            </w:pPr>
          </w:p>
        </w:tc>
      </w:tr>
      <w:tr w14:paraId="348F5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trPr>
        <w:tc>
          <w:tcPr>
            <w:tcW w:w="8592" w:type="dxa"/>
            <w:gridSpan w:val="8"/>
          </w:tcPr>
          <w:p w14:paraId="13958CC6">
            <w:pPr>
              <w:autoSpaceDE w:val="0"/>
              <w:autoSpaceDN w:val="0"/>
              <w:adjustRightInd w:val="0"/>
              <w:spacing w:line="360" w:lineRule="atLeast"/>
              <w:ind w:right="108"/>
              <w:rPr>
                <w:rFonts w:ascii="宋体" w:hAnsi="宋体"/>
                <w:color w:val="auto"/>
                <w:kern w:val="0"/>
                <w:sz w:val="21"/>
                <w:szCs w:val="21"/>
                <w:highlight w:val="none"/>
              </w:rPr>
            </w:pPr>
            <w:r>
              <w:rPr>
                <w:rFonts w:ascii="宋体" w:hAnsi="宋体"/>
                <w:color w:val="auto"/>
                <w:kern w:val="0"/>
                <w:sz w:val="21"/>
                <w:szCs w:val="21"/>
                <w:highlight w:val="none"/>
              </w:rPr>
              <w:t>验收内容 ：</w:t>
            </w:r>
          </w:p>
          <w:p w14:paraId="0B3489F8">
            <w:pPr>
              <w:autoSpaceDE w:val="0"/>
              <w:autoSpaceDN w:val="0"/>
              <w:adjustRightInd w:val="0"/>
              <w:spacing w:line="360" w:lineRule="atLeast"/>
              <w:ind w:left="108" w:right="108" w:firstLine="420"/>
              <w:rPr>
                <w:rFonts w:ascii="宋体" w:hAnsi="宋体"/>
                <w:color w:val="auto"/>
                <w:kern w:val="0"/>
                <w:sz w:val="21"/>
                <w:szCs w:val="21"/>
                <w:highlight w:val="none"/>
              </w:rPr>
            </w:pPr>
          </w:p>
          <w:p w14:paraId="17CFFFFE">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甲方考核评价小组成员签字：                     丙方考核评价小组成员签字：                            </w:t>
            </w:r>
          </w:p>
          <w:p w14:paraId="0E2ABD9B">
            <w:pPr>
              <w:autoSpaceDE w:val="0"/>
              <w:autoSpaceDN w:val="0"/>
              <w:adjustRightInd w:val="0"/>
              <w:spacing w:line="360" w:lineRule="atLeast"/>
              <w:ind w:right="108"/>
              <w:rPr>
                <w:rFonts w:ascii="宋体" w:hAnsi="宋体"/>
                <w:color w:val="auto"/>
                <w:kern w:val="0"/>
                <w:sz w:val="21"/>
                <w:szCs w:val="21"/>
                <w:highlight w:val="none"/>
              </w:rPr>
            </w:pPr>
            <w:r>
              <w:rPr>
                <w:rFonts w:ascii="宋体" w:hAnsi="宋体" w:cs="宋体"/>
                <w:color w:val="auto"/>
                <w:kern w:val="0"/>
                <w:sz w:val="21"/>
                <w:szCs w:val="21"/>
                <w:highlight w:val="none"/>
              </w:rPr>
              <w:t xml:space="preserve">甲方考核评价小组组长签字:                      丙方考核评价小组组长签字:  </w:t>
            </w:r>
          </w:p>
        </w:tc>
      </w:tr>
      <w:tr w14:paraId="49476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trPr>
        <w:tc>
          <w:tcPr>
            <w:tcW w:w="2864" w:type="dxa"/>
            <w:gridSpan w:val="4"/>
          </w:tcPr>
          <w:p w14:paraId="0C7C4B1E">
            <w:pPr>
              <w:autoSpaceDE w:val="0"/>
              <w:autoSpaceDN w:val="0"/>
              <w:adjustRightInd w:val="0"/>
              <w:spacing w:line="240" w:lineRule="atLeast"/>
              <w:ind w:right="108"/>
              <w:rPr>
                <w:rFonts w:ascii="宋体" w:hAnsi="宋体" w:cs="宋体"/>
                <w:color w:val="auto"/>
                <w:kern w:val="0"/>
                <w:sz w:val="21"/>
                <w:szCs w:val="21"/>
                <w:highlight w:val="none"/>
              </w:rPr>
            </w:pPr>
          </w:p>
          <w:p w14:paraId="52EAC147">
            <w:pPr>
              <w:autoSpaceDE w:val="0"/>
              <w:autoSpaceDN w:val="0"/>
              <w:adjustRightInd w:val="0"/>
              <w:spacing w:line="24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甲方考核评价部门负责人签字：</w:t>
            </w:r>
          </w:p>
          <w:p w14:paraId="70515F8D">
            <w:pPr>
              <w:autoSpaceDE w:val="0"/>
              <w:autoSpaceDN w:val="0"/>
              <w:adjustRightInd w:val="0"/>
              <w:spacing w:line="240" w:lineRule="atLeast"/>
              <w:ind w:left="108" w:right="108"/>
              <w:rPr>
                <w:rFonts w:ascii="宋体" w:hAnsi="宋体" w:cs="宋体"/>
                <w:color w:val="auto"/>
                <w:kern w:val="0"/>
                <w:sz w:val="21"/>
                <w:szCs w:val="21"/>
                <w:highlight w:val="none"/>
              </w:rPr>
            </w:pPr>
          </w:p>
          <w:p w14:paraId="38118D1C">
            <w:pPr>
              <w:autoSpaceDE w:val="0"/>
              <w:autoSpaceDN w:val="0"/>
              <w:adjustRightInd w:val="0"/>
              <w:spacing w:line="240" w:lineRule="atLeast"/>
              <w:ind w:left="108" w:right="108"/>
              <w:rPr>
                <w:rFonts w:ascii="宋体" w:hAnsi="宋体" w:cs="宋体"/>
                <w:color w:val="auto"/>
                <w:kern w:val="0"/>
                <w:sz w:val="21"/>
                <w:szCs w:val="21"/>
                <w:highlight w:val="none"/>
              </w:rPr>
            </w:pPr>
          </w:p>
          <w:p w14:paraId="7BB58C6F">
            <w:pPr>
              <w:autoSpaceDE w:val="0"/>
              <w:autoSpaceDN w:val="0"/>
              <w:adjustRightInd w:val="0"/>
              <w:spacing w:line="240" w:lineRule="atLeast"/>
              <w:rPr>
                <w:rFonts w:ascii="宋体" w:hAnsi="宋体" w:cs="宋体"/>
                <w:color w:val="auto"/>
                <w:kern w:val="0"/>
                <w:sz w:val="21"/>
                <w:szCs w:val="21"/>
                <w:highlight w:val="none"/>
              </w:rPr>
            </w:pPr>
            <w:r>
              <w:rPr>
                <w:rFonts w:ascii="宋体" w:hAnsi="宋体" w:cs="宋体"/>
                <w:color w:val="auto"/>
                <w:kern w:val="0"/>
                <w:sz w:val="21"/>
                <w:szCs w:val="21"/>
                <w:highlight w:val="none"/>
              </w:rPr>
              <w:t>甲方考核评价部门公章：</w:t>
            </w:r>
          </w:p>
          <w:p w14:paraId="35C50AED">
            <w:pPr>
              <w:autoSpaceDE w:val="0"/>
              <w:autoSpaceDN w:val="0"/>
              <w:adjustRightInd w:val="0"/>
              <w:spacing w:line="240" w:lineRule="atLeast"/>
              <w:ind w:left="108"/>
              <w:rPr>
                <w:rFonts w:ascii="宋体" w:hAnsi="宋体" w:cs="宋体"/>
                <w:color w:val="auto"/>
                <w:kern w:val="0"/>
                <w:sz w:val="21"/>
                <w:szCs w:val="21"/>
                <w:highlight w:val="none"/>
              </w:rPr>
            </w:pPr>
          </w:p>
          <w:p w14:paraId="70B096B4">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        年    月    日</w:t>
            </w:r>
          </w:p>
        </w:tc>
        <w:tc>
          <w:tcPr>
            <w:tcW w:w="2864" w:type="dxa"/>
            <w:gridSpan w:val="2"/>
          </w:tcPr>
          <w:p w14:paraId="4670DEFC">
            <w:pPr>
              <w:autoSpaceDE w:val="0"/>
              <w:autoSpaceDN w:val="0"/>
              <w:adjustRightInd w:val="0"/>
              <w:jc w:val="left"/>
              <w:rPr>
                <w:rFonts w:ascii="宋体" w:hAnsi="宋体" w:cs="宋体"/>
                <w:color w:val="auto"/>
                <w:kern w:val="0"/>
                <w:sz w:val="21"/>
                <w:szCs w:val="21"/>
                <w:highlight w:val="none"/>
              </w:rPr>
            </w:pPr>
          </w:p>
          <w:p w14:paraId="412418F9">
            <w:pPr>
              <w:autoSpaceDE w:val="0"/>
              <w:autoSpaceDN w:val="0"/>
              <w:adjustRightInd w:val="0"/>
              <w:jc w:val="left"/>
              <w:rPr>
                <w:rFonts w:ascii="宋体" w:hAnsi="宋体" w:cs="宋体"/>
                <w:color w:val="auto"/>
                <w:kern w:val="0"/>
                <w:sz w:val="21"/>
                <w:szCs w:val="21"/>
                <w:highlight w:val="none"/>
              </w:rPr>
            </w:pPr>
            <w:r>
              <w:rPr>
                <w:rFonts w:ascii="宋体" w:hAnsi="宋体" w:cs="宋体"/>
                <w:color w:val="auto"/>
                <w:kern w:val="0"/>
                <w:sz w:val="21"/>
                <w:szCs w:val="21"/>
                <w:highlight w:val="none"/>
              </w:rPr>
              <w:t>乙方授权代表签字：</w:t>
            </w:r>
          </w:p>
          <w:p w14:paraId="24098B78">
            <w:pPr>
              <w:autoSpaceDE w:val="0"/>
              <w:autoSpaceDN w:val="0"/>
              <w:adjustRightInd w:val="0"/>
              <w:spacing w:line="240" w:lineRule="atLeast"/>
              <w:ind w:left="108"/>
              <w:rPr>
                <w:rFonts w:ascii="宋体" w:hAnsi="宋体" w:cs="宋体"/>
                <w:color w:val="auto"/>
                <w:kern w:val="0"/>
                <w:sz w:val="21"/>
                <w:szCs w:val="21"/>
                <w:highlight w:val="none"/>
              </w:rPr>
            </w:pPr>
          </w:p>
          <w:p w14:paraId="1491873B">
            <w:pPr>
              <w:autoSpaceDE w:val="0"/>
              <w:autoSpaceDN w:val="0"/>
              <w:adjustRightInd w:val="0"/>
              <w:spacing w:line="240" w:lineRule="atLeast"/>
              <w:ind w:left="108"/>
              <w:rPr>
                <w:rFonts w:ascii="宋体" w:hAnsi="宋体" w:cs="宋体"/>
                <w:color w:val="auto"/>
                <w:kern w:val="0"/>
                <w:sz w:val="21"/>
                <w:szCs w:val="21"/>
                <w:highlight w:val="none"/>
              </w:rPr>
            </w:pPr>
          </w:p>
          <w:p w14:paraId="7C6AE82E">
            <w:pPr>
              <w:autoSpaceDE w:val="0"/>
              <w:autoSpaceDN w:val="0"/>
              <w:adjustRightInd w:val="0"/>
              <w:spacing w:line="240" w:lineRule="atLeast"/>
              <w:ind w:left="108"/>
              <w:rPr>
                <w:rFonts w:ascii="宋体" w:hAnsi="宋体" w:cs="宋体"/>
                <w:color w:val="auto"/>
                <w:kern w:val="0"/>
                <w:sz w:val="21"/>
                <w:szCs w:val="21"/>
                <w:highlight w:val="none"/>
              </w:rPr>
            </w:pPr>
          </w:p>
          <w:p w14:paraId="6F3DDD12">
            <w:pPr>
              <w:autoSpaceDE w:val="0"/>
              <w:autoSpaceDN w:val="0"/>
              <w:adjustRightInd w:val="0"/>
              <w:jc w:val="left"/>
              <w:rPr>
                <w:rFonts w:ascii="宋体" w:hAnsi="宋体" w:cs="宋体"/>
                <w:color w:val="auto"/>
                <w:kern w:val="0"/>
                <w:sz w:val="21"/>
                <w:szCs w:val="21"/>
                <w:highlight w:val="none"/>
              </w:rPr>
            </w:pPr>
            <w:r>
              <w:rPr>
                <w:rFonts w:ascii="宋体" w:hAnsi="宋体" w:cs="宋体"/>
                <w:color w:val="auto"/>
                <w:kern w:val="0"/>
                <w:sz w:val="21"/>
                <w:szCs w:val="21"/>
                <w:highlight w:val="none"/>
              </w:rPr>
              <w:t>乙方公章：</w:t>
            </w:r>
          </w:p>
          <w:p w14:paraId="208230CC">
            <w:pPr>
              <w:autoSpaceDE w:val="0"/>
              <w:autoSpaceDN w:val="0"/>
              <w:adjustRightInd w:val="0"/>
              <w:spacing w:line="360" w:lineRule="atLeast"/>
              <w:ind w:right="108"/>
              <w:rPr>
                <w:rFonts w:ascii="宋体" w:hAnsi="宋体" w:cs="宋体"/>
                <w:color w:val="auto"/>
                <w:kern w:val="0"/>
                <w:sz w:val="21"/>
                <w:szCs w:val="21"/>
                <w:highlight w:val="none"/>
              </w:rPr>
            </w:pPr>
          </w:p>
          <w:p w14:paraId="2FFE8426">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          年 月    日</w:t>
            </w:r>
          </w:p>
        </w:tc>
        <w:tc>
          <w:tcPr>
            <w:tcW w:w="2864" w:type="dxa"/>
            <w:gridSpan w:val="2"/>
          </w:tcPr>
          <w:p w14:paraId="31115792">
            <w:pPr>
              <w:autoSpaceDE w:val="0"/>
              <w:autoSpaceDN w:val="0"/>
              <w:adjustRightInd w:val="0"/>
              <w:spacing w:line="240" w:lineRule="atLeast"/>
              <w:ind w:right="108"/>
              <w:rPr>
                <w:rFonts w:ascii="宋体" w:hAnsi="宋体" w:cs="宋体"/>
                <w:color w:val="auto"/>
                <w:kern w:val="0"/>
                <w:sz w:val="21"/>
                <w:szCs w:val="21"/>
                <w:highlight w:val="none"/>
              </w:rPr>
            </w:pPr>
          </w:p>
          <w:p w14:paraId="2D5BBA1B">
            <w:pPr>
              <w:autoSpaceDE w:val="0"/>
              <w:autoSpaceDN w:val="0"/>
              <w:adjustRightInd w:val="0"/>
              <w:spacing w:line="24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丙方考核评价部门负责人签字：</w:t>
            </w:r>
          </w:p>
          <w:p w14:paraId="1D7D8FBF">
            <w:pPr>
              <w:autoSpaceDE w:val="0"/>
              <w:autoSpaceDN w:val="0"/>
              <w:adjustRightInd w:val="0"/>
              <w:spacing w:line="240" w:lineRule="atLeast"/>
              <w:ind w:left="108" w:right="108"/>
              <w:rPr>
                <w:rFonts w:ascii="宋体" w:hAnsi="宋体" w:cs="宋体"/>
                <w:color w:val="auto"/>
                <w:kern w:val="0"/>
                <w:sz w:val="21"/>
                <w:szCs w:val="21"/>
                <w:highlight w:val="none"/>
              </w:rPr>
            </w:pPr>
          </w:p>
          <w:p w14:paraId="3A9ED8DB">
            <w:pPr>
              <w:autoSpaceDE w:val="0"/>
              <w:autoSpaceDN w:val="0"/>
              <w:adjustRightInd w:val="0"/>
              <w:spacing w:line="240" w:lineRule="atLeast"/>
              <w:ind w:left="108" w:right="108"/>
              <w:rPr>
                <w:rFonts w:ascii="宋体" w:hAnsi="宋体" w:cs="宋体"/>
                <w:color w:val="auto"/>
                <w:kern w:val="0"/>
                <w:sz w:val="21"/>
                <w:szCs w:val="21"/>
                <w:highlight w:val="none"/>
              </w:rPr>
            </w:pPr>
          </w:p>
          <w:p w14:paraId="65452AD1">
            <w:pPr>
              <w:autoSpaceDE w:val="0"/>
              <w:autoSpaceDN w:val="0"/>
              <w:adjustRightInd w:val="0"/>
              <w:spacing w:line="240" w:lineRule="atLeast"/>
              <w:rPr>
                <w:rFonts w:ascii="宋体" w:hAnsi="宋体" w:cs="宋体"/>
                <w:color w:val="auto"/>
                <w:kern w:val="0"/>
                <w:sz w:val="21"/>
                <w:szCs w:val="21"/>
                <w:highlight w:val="none"/>
              </w:rPr>
            </w:pPr>
            <w:r>
              <w:rPr>
                <w:rFonts w:ascii="宋体" w:hAnsi="宋体" w:cs="宋体"/>
                <w:color w:val="auto"/>
                <w:kern w:val="0"/>
                <w:sz w:val="21"/>
                <w:szCs w:val="21"/>
                <w:highlight w:val="none"/>
              </w:rPr>
              <w:t>丙方考核评价部门公章：</w:t>
            </w:r>
          </w:p>
          <w:p w14:paraId="61021B7B">
            <w:pPr>
              <w:autoSpaceDE w:val="0"/>
              <w:autoSpaceDN w:val="0"/>
              <w:adjustRightInd w:val="0"/>
              <w:spacing w:line="240" w:lineRule="atLeast"/>
              <w:ind w:left="108"/>
              <w:rPr>
                <w:rFonts w:ascii="宋体" w:hAnsi="宋体" w:cs="宋体"/>
                <w:color w:val="auto"/>
                <w:kern w:val="0"/>
                <w:sz w:val="21"/>
                <w:szCs w:val="21"/>
                <w:highlight w:val="none"/>
              </w:rPr>
            </w:pPr>
          </w:p>
          <w:p w14:paraId="727B2419">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         年    月    日</w:t>
            </w:r>
          </w:p>
        </w:tc>
      </w:tr>
    </w:tbl>
    <w:p w14:paraId="25995C10">
      <w:pPr>
        <w:autoSpaceDE w:val="0"/>
        <w:autoSpaceDN w:val="0"/>
        <w:adjustRightInd w:val="0"/>
        <w:spacing w:line="240" w:lineRule="atLeast"/>
        <w:jc w:val="left"/>
        <w:rPr>
          <w:rFonts w:ascii="宋体" w:hAnsi="宋体"/>
          <w:color w:val="auto"/>
          <w:kern w:val="0"/>
          <w:sz w:val="21"/>
          <w:szCs w:val="21"/>
          <w:highlight w:val="none"/>
        </w:rPr>
      </w:pPr>
      <w:r>
        <w:rPr>
          <w:rFonts w:hint="eastAsia" w:ascii="宋体" w:hAnsi="宋体"/>
          <w:color w:val="auto"/>
          <w:kern w:val="0"/>
          <w:sz w:val="21"/>
          <w:szCs w:val="21"/>
          <w:highlight w:val="none"/>
        </w:rPr>
        <w:t>注：1.</w:t>
      </w:r>
      <w:r>
        <w:rPr>
          <w:rFonts w:ascii="宋体" w:hAnsi="宋体"/>
          <w:color w:val="auto"/>
          <w:kern w:val="0"/>
          <w:sz w:val="21"/>
          <w:szCs w:val="21"/>
          <w:highlight w:val="none"/>
        </w:rPr>
        <w:t>甲方考核评价部门指甲方使用</w:t>
      </w:r>
      <w:r>
        <w:rPr>
          <w:rFonts w:hint="eastAsia" w:ascii="宋体" w:hAnsi="宋体"/>
          <w:color w:val="auto"/>
          <w:kern w:val="0"/>
          <w:sz w:val="21"/>
          <w:szCs w:val="21"/>
          <w:highlight w:val="none"/>
        </w:rPr>
        <w:t>需求</w:t>
      </w:r>
      <w:r>
        <w:rPr>
          <w:rFonts w:ascii="宋体" w:hAnsi="宋体"/>
          <w:color w:val="auto"/>
          <w:kern w:val="0"/>
          <w:sz w:val="21"/>
          <w:szCs w:val="21"/>
          <w:highlight w:val="none"/>
        </w:rPr>
        <w:t>部门或</w:t>
      </w:r>
      <w:r>
        <w:rPr>
          <w:rFonts w:hint="eastAsia" w:ascii="宋体" w:hAnsi="宋体"/>
          <w:color w:val="auto"/>
          <w:kern w:val="0"/>
          <w:sz w:val="21"/>
          <w:szCs w:val="21"/>
          <w:highlight w:val="none"/>
        </w:rPr>
        <w:t>业务</w:t>
      </w:r>
      <w:r>
        <w:rPr>
          <w:rFonts w:ascii="宋体" w:hAnsi="宋体"/>
          <w:color w:val="auto"/>
          <w:kern w:val="0"/>
          <w:sz w:val="21"/>
          <w:szCs w:val="21"/>
          <w:highlight w:val="none"/>
        </w:rPr>
        <w:t>主管部门；</w:t>
      </w:r>
    </w:p>
    <w:p w14:paraId="65891815">
      <w:pPr>
        <w:numPr>
          <w:ilvl w:val="0"/>
          <w:numId w:val="2"/>
        </w:numPr>
        <w:autoSpaceDE w:val="0"/>
        <w:autoSpaceDN w:val="0"/>
        <w:adjustRightInd w:val="0"/>
        <w:spacing w:line="240" w:lineRule="atLeast"/>
        <w:ind w:left="360" w:leftChars="0" w:firstLine="0" w:firstLineChars="0"/>
        <w:jc w:val="left"/>
        <w:rPr>
          <w:rFonts w:hint="eastAsia" w:ascii="宋体" w:hAnsi="宋体"/>
          <w:color w:val="auto"/>
          <w:kern w:val="0"/>
          <w:sz w:val="21"/>
          <w:szCs w:val="21"/>
          <w:highlight w:val="none"/>
        </w:rPr>
      </w:pPr>
      <w:r>
        <w:rPr>
          <w:rFonts w:hint="eastAsia" w:ascii="宋体" w:hAnsi="宋体"/>
          <w:color w:val="auto"/>
          <w:kern w:val="0"/>
          <w:sz w:val="21"/>
          <w:szCs w:val="21"/>
          <w:highlight w:val="none"/>
        </w:rPr>
        <w:t>该表格一式四联，第一联：甲方考核评价部门留存；第二联：甲方主办行留存；第三联：乙方留存；第四联：丙方留存。此表不足记录结果时，可增加附页。</w:t>
      </w:r>
    </w:p>
    <w:p w14:paraId="29D7DF12">
      <w:pPr>
        <w:numPr>
          <w:ilvl w:val="0"/>
          <w:numId w:val="0"/>
        </w:numPr>
        <w:autoSpaceDE w:val="0"/>
        <w:autoSpaceDN w:val="0"/>
        <w:adjustRightInd w:val="0"/>
        <w:spacing w:line="240" w:lineRule="atLeast"/>
        <w:ind w:left="360" w:leftChars="0"/>
        <w:jc w:val="left"/>
        <w:rPr>
          <w:rFonts w:hint="eastAsia" w:ascii="宋体" w:hAnsi="宋体"/>
          <w:color w:val="auto"/>
          <w:kern w:val="0"/>
          <w:sz w:val="21"/>
          <w:szCs w:val="21"/>
          <w:highlight w:val="none"/>
        </w:rPr>
      </w:pPr>
    </w:p>
    <w:p w14:paraId="313A1687">
      <w:pPr>
        <w:tabs>
          <w:tab w:val="left" w:pos="55"/>
        </w:tabs>
        <w:jc w:val="left"/>
        <w:rPr>
          <w:rFonts w:ascii="黑体" w:hAnsi="宋体" w:eastAsia="黑体"/>
          <w:bCs/>
          <w:color w:val="auto"/>
          <w:kern w:val="0"/>
          <w:sz w:val="21"/>
          <w:szCs w:val="21"/>
          <w:highlight w:val="none"/>
        </w:rPr>
      </w:pPr>
      <w:r>
        <w:rPr>
          <w:rFonts w:hint="eastAsia" w:ascii="黑体" w:hAnsi="宋体" w:eastAsia="黑体"/>
          <w:bCs/>
          <w:color w:val="auto"/>
          <w:kern w:val="0"/>
          <w:sz w:val="21"/>
          <w:szCs w:val="21"/>
          <w:highlight w:val="none"/>
        </w:rPr>
        <w:t xml:space="preserve">附件5：            安装稳定运行 </w:t>
      </w:r>
      <w:r>
        <w:rPr>
          <w:rFonts w:hint="eastAsia" w:ascii="黑体" w:hAnsi="宋体" w:eastAsia="黑体"/>
          <w:bCs/>
          <w:color w:val="auto"/>
          <w:kern w:val="0"/>
          <w:sz w:val="21"/>
          <w:szCs w:val="21"/>
          <w:highlight w:val="none"/>
          <w:u w:val="single"/>
        </w:rPr>
        <w:t xml:space="preserve">3 </w:t>
      </w:r>
      <w:r>
        <w:rPr>
          <w:rFonts w:hint="eastAsia" w:ascii="黑体" w:hAnsi="宋体" w:eastAsia="黑体"/>
          <w:bCs/>
          <w:color w:val="auto"/>
          <w:kern w:val="0"/>
          <w:sz w:val="21"/>
          <w:szCs w:val="21"/>
          <w:highlight w:val="none"/>
        </w:rPr>
        <w:t>个月验收报告</w:t>
      </w:r>
    </w:p>
    <w:tbl>
      <w:tblPr>
        <w:tblStyle w:val="14"/>
        <w:tblW w:w="85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800"/>
        <w:gridCol w:w="236"/>
        <w:gridCol w:w="1408"/>
        <w:gridCol w:w="1456"/>
        <w:gridCol w:w="524"/>
        <w:gridCol w:w="2340"/>
      </w:tblGrid>
      <w:tr w14:paraId="06127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628" w:type="dxa"/>
            <w:gridSpan w:val="2"/>
            <w:vAlign w:val="center"/>
          </w:tcPr>
          <w:p w14:paraId="517DC2BB">
            <w:pPr>
              <w:rPr>
                <w:rFonts w:ascii="宋体" w:hAnsi="宋体"/>
                <w:bCs/>
                <w:color w:val="auto"/>
                <w:sz w:val="21"/>
                <w:szCs w:val="21"/>
                <w:highlight w:val="none"/>
              </w:rPr>
            </w:pPr>
            <w:r>
              <w:rPr>
                <w:rFonts w:ascii="宋体" w:hAnsi="宋体"/>
                <w:bCs/>
                <w:color w:val="auto"/>
                <w:sz w:val="21"/>
                <w:szCs w:val="21"/>
                <w:highlight w:val="none"/>
              </w:rPr>
              <w:t>合同名称：</w:t>
            </w:r>
          </w:p>
        </w:tc>
        <w:tc>
          <w:tcPr>
            <w:tcW w:w="1644" w:type="dxa"/>
            <w:gridSpan w:val="2"/>
            <w:vAlign w:val="center"/>
          </w:tcPr>
          <w:p w14:paraId="28E73C18">
            <w:pPr>
              <w:rPr>
                <w:rFonts w:ascii="宋体" w:hAnsi="宋体"/>
                <w:bCs/>
                <w:color w:val="auto"/>
                <w:sz w:val="21"/>
                <w:szCs w:val="21"/>
                <w:highlight w:val="none"/>
              </w:rPr>
            </w:pPr>
          </w:p>
        </w:tc>
        <w:tc>
          <w:tcPr>
            <w:tcW w:w="1980" w:type="dxa"/>
            <w:gridSpan w:val="2"/>
            <w:vAlign w:val="center"/>
          </w:tcPr>
          <w:p w14:paraId="0843E399">
            <w:pPr>
              <w:rPr>
                <w:rFonts w:ascii="宋体" w:hAnsi="宋体"/>
                <w:bCs/>
                <w:color w:val="auto"/>
                <w:sz w:val="21"/>
                <w:szCs w:val="21"/>
                <w:highlight w:val="none"/>
              </w:rPr>
            </w:pPr>
            <w:r>
              <w:rPr>
                <w:rFonts w:ascii="宋体" w:hAnsi="宋体"/>
                <w:color w:val="auto"/>
                <w:sz w:val="21"/>
                <w:szCs w:val="21"/>
                <w:highlight w:val="none"/>
              </w:rPr>
              <w:t>合同编号：</w:t>
            </w:r>
          </w:p>
        </w:tc>
        <w:tc>
          <w:tcPr>
            <w:tcW w:w="2340" w:type="dxa"/>
            <w:vAlign w:val="center"/>
          </w:tcPr>
          <w:p w14:paraId="625B4D4C">
            <w:pPr>
              <w:rPr>
                <w:rFonts w:ascii="宋体" w:hAnsi="宋体"/>
                <w:bCs/>
                <w:color w:val="auto"/>
                <w:sz w:val="21"/>
                <w:szCs w:val="21"/>
                <w:highlight w:val="none"/>
              </w:rPr>
            </w:pPr>
          </w:p>
        </w:tc>
      </w:tr>
      <w:tr w14:paraId="618A4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2628" w:type="dxa"/>
            <w:gridSpan w:val="2"/>
            <w:vAlign w:val="center"/>
          </w:tcPr>
          <w:p w14:paraId="097478F7">
            <w:pPr>
              <w:rPr>
                <w:rFonts w:ascii="宋体" w:hAnsi="宋体"/>
                <w:bCs/>
                <w:color w:val="auto"/>
                <w:sz w:val="21"/>
                <w:szCs w:val="21"/>
                <w:highlight w:val="none"/>
              </w:rPr>
            </w:pPr>
            <w:r>
              <w:rPr>
                <w:rFonts w:ascii="宋体" w:hAnsi="宋体"/>
                <w:bCs/>
                <w:color w:val="auto"/>
                <w:sz w:val="21"/>
                <w:szCs w:val="21"/>
                <w:highlight w:val="none"/>
              </w:rPr>
              <w:t>甲方考核</w:t>
            </w:r>
            <w:r>
              <w:rPr>
                <w:rFonts w:hint="eastAsia" w:ascii="宋体" w:hAnsi="宋体"/>
                <w:bCs/>
                <w:color w:val="auto"/>
                <w:sz w:val="21"/>
                <w:szCs w:val="21"/>
                <w:highlight w:val="none"/>
              </w:rPr>
              <w:t>评价</w:t>
            </w:r>
            <w:r>
              <w:rPr>
                <w:rFonts w:ascii="宋体" w:hAnsi="宋体"/>
                <w:bCs/>
                <w:color w:val="auto"/>
                <w:sz w:val="21"/>
                <w:szCs w:val="21"/>
                <w:highlight w:val="none"/>
              </w:rPr>
              <w:t>部门：</w:t>
            </w:r>
          </w:p>
        </w:tc>
        <w:tc>
          <w:tcPr>
            <w:tcW w:w="1644" w:type="dxa"/>
            <w:gridSpan w:val="2"/>
            <w:vAlign w:val="center"/>
          </w:tcPr>
          <w:p w14:paraId="5D2FFC2D">
            <w:pPr>
              <w:rPr>
                <w:rFonts w:ascii="宋体" w:hAnsi="宋体"/>
                <w:bCs/>
                <w:color w:val="auto"/>
                <w:sz w:val="21"/>
                <w:szCs w:val="21"/>
                <w:highlight w:val="none"/>
              </w:rPr>
            </w:pPr>
          </w:p>
        </w:tc>
        <w:tc>
          <w:tcPr>
            <w:tcW w:w="1980" w:type="dxa"/>
            <w:gridSpan w:val="2"/>
            <w:vAlign w:val="center"/>
          </w:tcPr>
          <w:p w14:paraId="2B21D4F5">
            <w:pPr>
              <w:rPr>
                <w:rFonts w:ascii="宋体" w:hAnsi="宋体"/>
                <w:bCs/>
                <w:color w:val="auto"/>
                <w:sz w:val="21"/>
                <w:szCs w:val="21"/>
                <w:highlight w:val="none"/>
              </w:rPr>
            </w:pPr>
            <w:r>
              <w:rPr>
                <w:rFonts w:ascii="宋体" w:hAnsi="宋体"/>
                <w:bCs/>
                <w:color w:val="auto"/>
                <w:sz w:val="21"/>
                <w:szCs w:val="21"/>
                <w:highlight w:val="none"/>
              </w:rPr>
              <w:t>验收地址：</w:t>
            </w:r>
          </w:p>
        </w:tc>
        <w:tc>
          <w:tcPr>
            <w:tcW w:w="2340" w:type="dxa"/>
            <w:vAlign w:val="center"/>
          </w:tcPr>
          <w:p w14:paraId="59514D13">
            <w:pPr>
              <w:rPr>
                <w:rFonts w:ascii="宋体" w:hAnsi="宋体"/>
                <w:bCs/>
                <w:color w:val="auto"/>
                <w:sz w:val="21"/>
                <w:szCs w:val="21"/>
                <w:highlight w:val="none"/>
              </w:rPr>
            </w:pPr>
          </w:p>
        </w:tc>
      </w:tr>
      <w:tr w14:paraId="2C21C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2628" w:type="dxa"/>
            <w:gridSpan w:val="2"/>
            <w:vAlign w:val="center"/>
          </w:tcPr>
          <w:p w14:paraId="5BCAEB0F">
            <w:pPr>
              <w:rPr>
                <w:rFonts w:ascii="宋体" w:hAnsi="宋体"/>
                <w:bCs/>
                <w:color w:val="auto"/>
                <w:sz w:val="21"/>
                <w:szCs w:val="21"/>
                <w:highlight w:val="none"/>
              </w:rPr>
            </w:pPr>
            <w:r>
              <w:rPr>
                <w:rFonts w:ascii="宋体" w:hAnsi="宋体"/>
                <w:bCs/>
                <w:color w:val="auto"/>
                <w:sz w:val="21"/>
                <w:szCs w:val="21"/>
                <w:highlight w:val="none"/>
              </w:rPr>
              <w:t>乙方安装工程师：</w:t>
            </w:r>
          </w:p>
        </w:tc>
        <w:tc>
          <w:tcPr>
            <w:tcW w:w="1644" w:type="dxa"/>
            <w:gridSpan w:val="2"/>
            <w:vAlign w:val="center"/>
          </w:tcPr>
          <w:p w14:paraId="71188E36">
            <w:pPr>
              <w:ind w:left="-288" w:leftChars="-137" w:firstLine="252" w:firstLineChars="120"/>
              <w:rPr>
                <w:rFonts w:ascii="宋体" w:hAnsi="宋体"/>
                <w:bCs/>
                <w:color w:val="auto"/>
                <w:sz w:val="21"/>
                <w:szCs w:val="21"/>
                <w:highlight w:val="none"/>
              </w:rPr>
            </w:pPr>
          </w:p>
        </w:tc>
        <w:tc>
          <w:tcPr>
            <w:tcW w:w="1980" w:type="dxa"/>
            <w:gridSpan w:val="2"/>
            <w:vAlign w:val="center"/>
          </w:tcPr>
          <w:p w14:paraId="78785EF0">
            <w:pPr>
              <w:rPr>
                <w:rFonts w:ascii="宋体" w:hAnsi="宋体"/>
                <w:bCs/>
                <w:color w:val="auto"/>
                <w:sz w:val="21"/>
                <w:szCs w:val="21"/>
                <w:highlight w:val="none"/>
              </w:rPr>
            </w:pPr>
            <w:r>
              <w:rPr>
                <w:rFonts w:ascii="宋体" w:hAnsi="宋体"/>
                <w:bCs/>
                <w:color w:val="auto"/>
                <w:sz w:val="21"/>
                <w:szCs w:val="21"/>
                <w:highlight w:val="none"/>
              </w:rPr>
              <w:t>服务联系电话：</w:t>
            </w:r>
          </w:p>
        </w:tc>
        <w:tc>
          <w:tcPr>
            <w:tcW w:w="2340" w:type="dxa"/>
            <w:vAlign w:val="center"/>
          </w:tcPr>
          <w:p w14:paraId="1E51D2D9">
            <w:pPr>
              <w:rPr>
                <w:rFonts w:ascii="宋体" w:hAnsi="宋体"/>
                <w:bCs/>
                <w:color w:val="auto"/>
                <w:sz w:val="21"/>
                <w:szCs w:val="21"/>
                <w:highlight w:val="none"/>
              </w:rPr>
            </w:pPr>
          </w:p>
        </w:tc>
      </w:tr>
      <w:tr w14:paraId="644B4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828" w:type="dxa"/>
            <w:vMerge w:val="restart"/>
            <w:textDirection w:val="tbRlV"/>
            <w:vAlign w:val="center"/>
          </w:tcPr>
          <w:p w14:paraId="67B0DF1D">
            <w:pPr>
              <w:ind w:left="113" w:right="113"/>
              <w:jc w:val="center"/>
              <w:rPr>
                <w:rFonts w:ascii="宋体" w:hAnsi="宋体"/>
                <w:bCs/>
                <w:color w:val="auto"/>
                <w:sz w:val="21"/>
                <w:szCs w:val="21"/>
                <w:highlight w:val="none"/>
              </w:rPr>
            </w:pPr>
            <w:r>
              <w:rPr>
                <w:rFonts w:ascii="宋体" w:hAnsi="宋体"/>
                <w:bCs/>
                <w:color w:val="auto"/>
                <w:sz w:val="21"/>
                <w:szCs w:val="21"/>
                <w:highlight w:val="none"/>
              </w:rPr>
              <w:t>主要货物信息</w:t>
            </w:r>
          </w:p>
        </w:tc>
        <w:tc>
          <w:tcPr>
            <w:tcW w:w="1800" w:type="dxa"/>
            <w:vAlign w:val="center"/>
          </w:tcPr>
          <w:p w14:paraId="31198A46">
            <w:pPr>
              <w:jc w:val="center"/>
              <w:rPr>
                <w:rFonts w:ascii="宋体" w:hAnsi="宋体"/>
                <w:bCs/>
                <w:color w:val="auto"/>
                <w:sz w:val="21"/>
                <w:szCs w:val="21"/>
                <w:highlight w:val="none"/>
              </w:rPr>
            </w:pPr>
            <w:r>
              <w:rPr>
                <w:rFonts w:ascii="宋体" w:hAnsi="宋体"/>
                <w:bCs/>
                <w:color w:val="auto"/>
                <w:sz w:val="21"/>
                <w:szCs w:val="21"/>
                <w:highlight w:val="none"/>
              </w:rPr>
              <w:t>序号</w:t>
            </w:r>
          </w:p>
        </w:tc>
        <w:tc>
          <w:tcPr>
            <w:tcW w:w="1644" w:type="dxa"/>
            <w:gridSpan w:val="2"/>
            <w:vAlign w:val="center"/>
          </w:tcPr>
          <w:p w14:paraId="5FBCAE56">
            <w:pPr>
              <w:jc w:val="center"/>
              <w:rPr>
                <w:rFonts w:ascii="宋体" w:hAnsi="宋体"/>
                <w:bCs/>
                <w:color w:val="auto"/>
                <w:sz w:val="21"/>
                <w:szCs w:val="21"/>
                <w:highlight w:val="none"/>
              </w:rPr>
            </w:pPr>
            <w:r>
              <w:rPr>
                <w:rFonts w:hint="eastAsia" w:ascii="宋体" w:hAnsi="宋体"/>
                <w:bCs/>
                <w:color w:val="auto"/>
                <w:sz w:val="21"/>
                <w:szCs w:val="21"/>
                <w:highlight w:val="none"/>
              </w:rPr>
              <w:t>产品</w:t>
            </w:r>
            <w:r>
              <w:rPr>
                <w:rFonts w:ascii="宋体" w:hAnsi="宋体"/>
                <w:bCs/>
                <w:color w:val="auto"/>
                <w:sz w:val="21"/>
                <w:szCs w:val="21"/>
                <w:highlight w:val="none"/>
              </w:rPr>
              <w:t>型号</w:t>
            </w:r>
          </w:p>
        </w:tc>
        <w:tc>
          <w:tcPr>
            <w:tcW w:w="1980" w:type="dxa"/>
            <w:gridSpan w:val="2"/>
            <w:vAlign w:val="center"/>
          </w:tcPr>
          <w:p w14:paraId="68D4E5D8">
            <w:pPr>
              <w:jc w:val="center"/>
              <w:rPr>
                <w:rFonts w:ascii="宋体" w:hAnsi="宋体"/>
                <w:bCs/>
                <w:color w:val="auto"/>
                <w:sz w:val="21"/>
                <w:szCs w:val="21"/>
                <w:highlight w:val="none"/>
              </w:rPr>
            </w:pPr>
            <w:r>
              <w:rPr>
                <w:rFonts w:hint="eastAsia" w:ascii="宋体" w:hAnsi="宋体"/>
                <w:bCs/>
                <w:color w:val="auto"/>
                <w:sz w:val="21"/>
                <w:szCs w:val="21"/>
                <w:highlight w:val="none"/>
              </w:rPr>
              <w:t>产品</w:t>
            </w:r>
            <w:r>
              <w:rPr>
                <w:rFonts w:ascii="宋体" w:hAnsi="宋体"/>
                <w:bCs/>
                <w:color w:val="auto"/>
                <w:sz w:val="21"/>
                <w:szCs w:val="21"/>
                <w:highlight w:val="none"/>
              </w:rPr>
              <w:t>编号或描述</w:t>
            </w:r>
          </w:p>
        </w:tc>
        <w:tc>
          <w:tcPr>
            <w:tcW w:w="2340" w:type="dxa"/>
            <w:vAlign w:val="center"/>
          </w:tcPr>
          <w:p w14:paraId="5D0A1354">
            <w:pPr>
              <w:jc w:val="center"/>
              <w:rPr>
                <w:rFonts w:ascii="宋体" w:hAnsi="宋体"/>
                <w:bCs/>
                <w:color w:val="auto"/>
                <w:sz w:val="21"/>
                <w:szCs w:val="21"/>
                <w:highlight w:val="none"/>
              </w:rPr>
            </w:pPr>
            <w:r>
              <w:rPr>
                <w:rFonts w:ascii="宋体" w:hAnsi="宋体"/>
                <w:bCs/>
                <w:color w:val="auto"/>
                <w:sz w:val="21"/>
                <w:szCs w:val="21"/>
                <w:highlight w:val="none"/>
              </w:rPr>
              <w:t>数 量</w:t>
            </w:r>
          </w:p>
        </w:tc>
      </w:tr>
      <w:tr w14:paraId="63EBA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trPr>
        <w:tc>
          <w:tcPr>
            <w:tcW w:w="828" w:type="dxa"/>
            <w:vMerge w:val="continue"/>
            <w:vAlign w:val="center"/>
          </w:tcPr>
          <w:p w14:paraId="110078E7">
            <w:pPr>
              <w:jc w:val="center"/>
              <w:rPr>
                <w:rFonts w:ascii="宋体" w:hAnsi="宋体"/>
                <w:bCs/>
                <w:color w:val="auto"/>
                <w:sz w:val="21"/>
                <w:szCs w:val="21"/>
                <w:highlight w:val="none"/>
              </w:rPr>
            </w:pPr>
          </w:p>
        </w:tc>
        <w:tc>
          <w:tcPr>
            <w:tcW w:w="1800" w:type="dxa"/>
            <w:vAlign w:val="center"/>
          </w:tcPr>
          <w:p w14:paraId="606DC3A7">
            <w:pPr>
              <w:jc w:val="center"/>
              <w:rPr>
                <w:rFonts w:ascii="宋体" w:hAnsi="宋体"/>
                <w:bCs/>
                <w:color w:val="auto"/>
                <w:sz w:val="21"/>
                <w:szCs w:val="21"/>
                <w:highlight w:val="none"/>
              </w:rPr>
            </w:pPr>
            <w:r>
              <w:rPr>
                <w:rFonts w:ascii="宋体" w:hAnsi="宋体"/>
                <w:bCs/>
                <w:color w:val="auto"/>
                <w:sz w:val="21"/>
                <w:szCs w:val="21"/>
                <w:highlight w:val="none"/>
              </w:rPr>
              <w:t>1</w:t>
            </w:r>
          </w:p>
        </w:tc>
        <w:tc>
          <w:tcPr>
            <w:tcW w:w="1644" w:type="dxa"/>
            <w:gridSpan w:val="2"/>
            <w:vAlign w:val="center"/>
          </w:tcPr>
          <w:p w14:paraId="404A51E3">
            <w:pPr>
              <w:jc w:val="center"/>
              <w:rPr>
                <w:rFonts w:ascii="宋体" w:hAnsi="宋体"/>
                <w:bCs/>
                <w:color w:val="auto"/>
                <w:sz w:val="21"/>
                <w:szCs w:val="21"/>
                <w:highlight w:val="none"/>
              </w:rPr>
            </w:pPr>
          </w:p>
        </w:tc>
        <w:tc>
          <w:tcPr>
            <w:tcW w:w="1980" w:type="dxa"/>
            <w:gridSpan w:val="2"/>
            <w:vAlign w:val="center"/>
          </w:tcPr>
          <w:p w14:paraId="1ABBF5F9">
            <w:pPr>
              <w:jc w:val="center"/>
              <w:rPr>
                <w:rFonts w:ascii="宋体" w:hAnsi="宋体"/>
                <w:bCs/>
                <w:color w:val="auto"/>
                <w:sz w:val="21"/>
                <w:szCs w:val="21"/>
                <w:highlight w:val="none"/>
              </w:rPr>
            </w:pPr>
          </w:p>
        </w:tc>
        <w:tc>
          <w:tcPr>
            <w:tcW w:w="2340" w:type="dxa"/>
            <w:vAlign w:val="center"/>
          </w:tcPr>
          <w:p w14:paraId="31EC6DB2">
            <w:pPr>
              <w:jc w:val="center"/>
              <w:rPr>
                <w:rFonts w:ascii="宋体" w:hAnsi="宋体"/>
                <w:bCs/>
                <w:color w:val="auto"/>
                <w:sz w:val="21"/>
                <w:szCs w:val="21"/>
                <w:highlight w:val="none"/>
              </w:rPr>
            </w:pPr>
          </w:p>
        </w:tc>
      </w:tr>
      <w:tr w14:paraId="414CD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828" w:type="dxa"/>
            <w:vMerge w:val="continue"/>
            <w:vAlign w:val="center"/>
          </w:tcPr>
          <w:p w14:paraId="4C036B04">
            <w:pPr>
              <w:jc w:val="center"/>
              <w:rPr>
                <w:rFonts w:ascii="宋体" w:hAnsi="宋体"/>
                <w:bCs/>
                <w:color w:val="auto"/>
                <w:sz w:val="21"/>
                <w:szCs w:val="21"/>
                <w:highlight w:val="none"/>
              </w:rPr>
            </w:pPr>
          </w:p>
        </w:tc>
        <w:tc>
          <w:tcPr>
            <w:tcW w:w="1800" w:type="dxa"/>
            <w:vAlign w:val="center"/>
          </w:tcPr>
          <w:p w14:paraId="7041447F">
            <w:pPr>
              <w:jc w:val="center"/>
              <w:rPr>
                <w:rFonts w:ascii="宋体" w:hAnsi="宋体"/>
                <w:bCs/>
                <w:color w:val="auto"/>
                <w:sz w:val="21"/>
                <w:szCs w:val="21"/>
                <w:highlight w:val="none"/>
              </w:rPr>
            </w:pPr>
            <w:r>
              <w:rPr>
                <w:rFonts w:ascii="宋体" w:hAnsi="宋体"/>
                <w:bCs/>
                <w:color w:val="auto"/>
                <w:sz w:val="21"/>
                <w:szCs w:val="21"/>
                <w:highlight w:val="none"/>
              </w:rPr>
              <w:t>2</w:t>
            </w:r>
          </w:p>
        </w:tc>
        <w:tc>
          <w:tcPr>
            <w:tcW w:w="1644" w:type="dxa"/>
            <w:gridSpan w:val="2"/>
            <w:vAlign w:val="center"/>
          </w:tcPr>
          <w:p w14:paraId="3DF06639">
            <w:pPr>
              <w:jc w:val="center"/>
              <w:rPr>
                <w:rFonts w:ascii="宋体" w:hAnsi="宋体"/>
                <w:bCs/>
                <w:color w:val="auto"/>
                <w:sz w:val="21"/>
                <w:szCs w:val="21"/>
                <w:highlight w:val="none"/>
              </w:rPr>
            </w:pPr>
          </w:p>
        </w:tc>
        <w:tc>
          <w:tcPr>
            <w:tcW w:w="1980" w:type="dxa"/>
            <w:gridSpan w:val="2"/>
            <w:vAlign w:val="center"/>
          </w:tcPr>
          <w:p w14:paraId="4A6AB144">
            <w:pPr>
              <w:jc w:val="center"/>
              <w:rPr>
                <w:rFonts w:ascii="宋体" w:hAnsi="宋体"/>
                <w:bCs/>
                <w:color w:val="auto"/>
                <w:sz w:val="21"/>
                <w:szCs w:val="21"/>
                <w:highlight w:val="none"/>
              </w:rPr>
            </w:pPr>
          </w:p>
        </w:tc>
        <w:tc>
          <w:tcPr>
            <w:tcW w:w="2340" w:type="dxa"/>
            <w:vAlign w:val="center"/>
          </w:tcPr>
          <w:p w14:paraId="662E7C2A">
            <w:pPr>
              <w:jc w:val="center"/>
              <w:rPr>
                <w:rFonts w:ascii="宋体" w:hAnsi="宋体"/>
                <w:bCs/>
                <w:color w:val="auto"/>
                <w:sz w:val="21"/>
                <w:szCs w:val="21"/>
                <w:highlight w:val="none"/>
              </w:rPr>
            </w:pPr>
          </w:p>
        </w:tc>
      </w:tr>
      <w:tr w14:paraId="2CAF6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828" w:type="dxa"/>
            <w:vMerge w:val="continue"/>
            <w:vAlign w:val="center"/>
          </w:tcPr>
          <w:p w14:paraId="58D314CD">
            <w:pPr>
              <w:jc w:val="center"/>
              <w:rPr>
                <w:rFonts w:ascii="宋体" w:hAnsi="宋体"/>
                <w:bCs/>
                <w:color w:val="auto"/>
                <w:sz w:val="21"/>
                <w:szCs w:val="21"/>
                <w:highlight w:val="none"/>
              </w:rPr>
            </w:pPr>
          </w:p>
        </w:tc>
        <w:tc>
          <w:tcPr>
            <w:tcW w:w="1800" w:type="dxa"/>
            <w:vAlign w:val="center"/>
          </w:tcPr>
          <w:p w14:paraId="6DC0CB70">
            <w:pPr>
              <w:jc w:val="center"/>
              <w:rPr>
                <w:rFonts w:ascii="宋体" w:hAnsi="宋体"/>
                <w:bCs/>
                <w:color w:val="auto"/>
                <w:sz w:val="21"/>
                <w:szCs w:val="21"/>
                <w:highlight w:val="none"/>
              </w:rPr>
            </w:pPr>
            <w:r>
              <w:rPr>
                <w:rFonts w:ascii="宋体" w:hAnsi="宋体"/>
                <w:bCs/>
                <w:color w:val="auto"/>
                <w:sz w:val="21"/>
                <w:szCs w:val="21"/>
                <w:highlight w:val="none"/>
              </w:rPr>
              <w:t>3</w:t>
            </w:r>
          </w:p>
        </w:tc>
        <w:tc>
          <w:tcPr>
            <w:tcW w:w="1644" w:type="dxa"/>
            <w:gridSpan w:val="2"/>
            <w:vAlign w:val="center"/>
          </w:tcPr>
          <w:p w14:paraId="53C07438">
            <w:pPr>
              <w:jc w:val="center"/>
              <w:rPr>
                <w:rFonts w:ascii="宋体" w:hAnsi="宋体"/>
                <w:bCs/>
                <w:color w:val="auto"/>
                <w:sz w:val="21"/>
                <w:szCs w:val="21"/>
                <w:highlight w:val="none"/>
              </w:rPr>
            </w:pPr>
          </w:p>
        </w:tc>
        <w:tc>
          <w:tcPr>
            <w:tcW w:w="1980" w:type="dxa"/>
            <w:gridSpan w:val="2"/>
            <w:vAlign w:val="center"/>
          </w:tcPr>
          <w:p w14:paraId="71ED82DE">
            <w:pPr>
              <w:jc w:val="center"/>
              <w:rPr>
                <w:rFonts w:ascii="宋体" w:hAnsi="宋体"/>
                <w:bCs/>
                <w:color w:val="auto"/>
                <w:sz w:val="21"/>
                <w:szCs w:val="21"/>
                <w:highlight w:val="none"/>
              </w:rPr>
            </w:pPr>
          </w:p>
        </w:tc>
        <w:tc>
          <w:tcPr>
            <w:tcW w:w="2340" w:type="dxa"/>
            <w:vAlign w:val="center"/>
          </w:tcPr>
          <w:p w14:paraId="592BEB82">
            <w:pPr>
              <w:jc w:val="center"/>
              <w:rPr>
                <w:rFonts w:ascii="宋体" w:hAnsi="宋体"/>
                <w:bCs/>
                <w:color w:val="auto"/>
                <w:sz w:val="21"/>
                <w:szCs w:val="21"/>
                <w:highlight w:val="none"/>
              </w:rPr>
            </w:pPr>
          </w:p>
        </w:tc>
      </w:tr>
      <w:tr w14:paraId="0F1A9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trPr>
        <w:tc>
          <w:tcPr>
            <w:tcW w:w="828" w:type="dxa"/>
            <w:vMerge w:val="continue"/>
            <w:vAlign w:val="center"/>
          </w:tcPr>
          <w:p w14:paraId="13C5D852">
            <w:pPr>
              <w:jc w:val="center"/>
              <w:rPr>
                <w:rFonts w:ascii="宋体" w:hAnsi="宋体"/>
                <w:bCs/>
                <w:color w:val="auto"/>
                <w:sz w:val="21"/>
                <w:szCs w:val="21"/>
                <w:highlight w:val="none"/>
              </w:rPr>
            </w:pPr>
          </w:p>
        </w:tc>
        <w:tc>
          <w:tcPr>
            <w:tcW w:w="1800" w:type="dxa"/>
            <w:vAlign w:val="center"/>
          </w:tcPr>
          <w:p w14:paraId="0BA5BCA5">
            <w:pPr>
              <w:jc w:val="center"/>
              <w:rPr>
                <w:rFonts w:ascii="宋体" w:hAnsi="宋体"/>
                <w:bCs/>
                <w:color w:val="auto"/>
                <w:sz w:val="21"/>
                <w:szCs w:val="21"/>
                <w:highlight w:val="none"/>
              </w:rPr>
            </w:pPr>
            <w:r>
              <w:rPr>
                <w:rFonts w:ascii="宋体" w:hAnsi="宋体"/>
                <w:bCs/>
                <w:color w:val="auto"/>
                <w:sz w:val="21"/>
                <w:szCs w:val="21"/>
                <w:highlight w:val="none"/>
              </w:rPr>
              <w:t>4</w:t>
            </w:r>
          </w:p>
        </w:tc>
        <w:tc>
          <w:tcPr>
            <w:tcW w:w="1644" w:type="dxa"/>
            <w:gridSpan w:val="2"/>
            <w:vAlign w:val="center"/>
          </w:tcPr>
          <w:p w14:paraId="7E92094D">
            <w:pPr>
              <w:jc w:val="center"/>
              <w:rPr>
                <w:rFonts w:ascii="宋体" w:hAnsi="宋体"/>
                <w:bCs/>
                <w:color w:val="auto"/>
                <w:sz w:val="21"/>
                <w:szCs w:val="21"/>
                <w:highlight w:val="none"/>
              </w:rPr>
            </w:pPr>
          </w:p>
        </w:tc>
        <w:tc>
          <w:tcPr>
            <w:tcW w:w="1980" w:type="dxa"/>
            <w:gridSpan w:val="2"/>
            <w:vAlign w:val="center"/>
          </w:tcPr>
          <w:p w14:paraId="0D658286">
            <w:pPr>
              <w:jc w:val="center"/>
              <w:rPr>
                <w:rFonts w:ascii="宋体" w:hAnsi="宋体"/>
                <w:bCs/>
                <w:color w:val="auto"/>
                <w:sz w:val="21"/>
                <w:szCs w:val="21"/>
                <w:highlight w:val="none"/>
              </w:rPr>
            </w:pPr>
          </w:p>
        </w:tc>
        <w:tc>
          <w:tcPr>
            <w:tcW w:w="2340" w:type="dxa"/>
            <w:vAlign w:val="center"/>
          </w:tcPr>
          <w:p w14:paraId="23D74D3C">
            <w:pPr>
              <w:jc w:val="center"/>
              <w:rPr>
                <w:rFonts w:ascii="宋体" w:hAnsi="宋体"/>
                <w:bCs/>
                <w:color w:val="auto"/>
                <w:sz w:val="21"/>
                <w:szCs w:val="21"/>
                <w:highlight w:val="none"/>
              </w:rPr>
            </w:pPr>
          </w:p>
        </w:tc>
      </w:tr>
      <w:tr w14:paraId="6C998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828" w:type="dxa"/>
            <w:vMerge w:val="continue"/>
            <w:vAlign w:val="center"/>
          </w:tcPr>
          <w:p w14:paraId="771405B8">
            <w:pPr>
              <w:jc w:val="center"/>
              <w:rPr>
                <w:rFonts w:ascii="宋体" w:hAnsi="宋体"/>
                <w:bCs/>
                <w:color w:val="auto"/>
                <w:sz w:val="21"/>
                <w:szCs w:val="21"/>
                <w:highlight w:val="none"/>
              </w:rPr>
            </w:pPr>
          </w:p>
        </w:tc>
        <w:tc>
          <w:tcPr>
            <w:tcW w:w="1800" w:type="dxa"/>
            <w:vAlign w:val="center"/>
          </w:tcPr>
          <w:p w14:paraId="080AAAE6">
            <w:pPr>
              <w:jc w:val="center"/>
              <w:rPr>
                <w:rFonts w:ascii="宋体" w:hAnsi="宋体"/>
                <w:bCs/>
                <w:color w:val="auto"/>
                <w:sz w:val="21"/>
                <w:szCs w:val="21"/>
                <w:highlight w:val="none"/>
              </w:rPr>
            </w:pPr>
            <w:r>
              <w:rPr>
                <w:rFonts w:ascii="宋体" w:hAnsi="宋体"/>
                <w:bCs/>
                <w:color w:val="auto"/>
                <w:sz w:val="21"/>
                <w:szCs w:val="21"/>
                <w:highlight w:val="none"/>
              </w:rPr>
              <w:t>。。。。。。</w:t>
            </w:r>
          </w:p>
        </w:tc>
        <w:tc>
          <w:tcPr>
            <w:tcW w:w="1644" w:type="dxa"/>
            <w:gridSpan w:val="2"/>
            <w:vAlign w:val="center"/>
          </w:tcPr>
          <w:p w14:paraId="5B9D458B">
            <w:pPr>
              <w:jc w:val="center"/>
              <w:rPr>
                <w:rFonts w:ascii="宋体" w:hAnsi="宋体"/>
                <w:bCs/>
                <w:color w:val="auto"/>
                <w:sz w:val="21"/>
                <w:szCs w:val="21"/>
                <w:highlight w:val="none"/>
              </w:rPr>
            </w:pPr>
          </w:p>
        </w:tc>
        <w:tc>
          <w:tcPr>
            <w:tcW w:w="1980" w:type="dxa"/>
            <w:gridSpan w:val="2"/>
            <w:vAlign w:val="center"/>
          </w:tcPr>
          <w:p w14:paraId="00C62E1C">
            <w:pPr>
              <w:jc w:val="center"/>
              <w:rPr>
                <w:rFonts w:ascii="宋体" w:hAnsi="宋体"/>
                <w:bCs/>
                <w:color w:val="auto"/>
                <w:sz w:val="21"/>
                <w:szCs w:val="21"/>
                <w:highlight w:val="none"/>
              </w:rPr>
            </w:pPr>
          </w:p>
        </w:tc>
        <w:tc>
          <w:tcPr>
            <w:tcW w:w="2340" w:type="dxa"/>
            <w:vAlign w:val="center"/>
          </w:tcPr>
          <w:p w14:paraId="5173B0E1">
            <w:pPr>
              <w:jc w:val="center"/>
              <w:rPr>
                <w:rFonts w:ascii="宋体" w:hAnsi="宋体"/>
                <w:bCs/>
                <w:color w:val="auto"/>
                <w:sz w:val="21"/>
                <w:szCs w:val="21"/>
                <w:highlight w:val="none"/>
              </w:rPr>
            </w:pPr>
          </w:p>
        </w:tc>
      </w:tr>
      <w:tr w14:paraId="50FA2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1" w:hRule="atLeast"/>
        </w:trPr>
        <w:tc>
          <w:tcPr>
            <w:tcW w:w="8592" w:type="dxa"/>
            <w:gridSpan w:val="7"/>
          </w:tcPr>
          <w:p w14:paraId="73D2867C">
            <w:pPr>
              <w:autoSpaceDE w:val="0"/>
              <w:autoSpaceDN w:val="0"/>
              <w:adjustRightInd w:val="0"/>
              <w:spacing w:line="360" w:lineRule="atLeast"/>
              <w:ind w:right="108"/>
              <w:rPr>
                <w:rFonts w:ascii="宋体" w:hAnsi="宋体"/>
                <w:color w:val="auto"/>
                <w:kern w:val="0"/>
                <w:sz w:val="21"/>
                <w:szCs w:val="21"/>
                <w:highlight w:val="none"/>
              </w:rPr>
            </w:pPr>
            <w:r>
              <w:rPr>
                <w:rFonts w:ascii="宋体" w:hAnsi="宋体"/>
                <w:color w:val="auto"/>
                <w:kern w:val="0"/>
                <w:sz w:val="21"/>
                <w:szCs w:val="21"/>
                <w:highlight w:val="none"/>
              </w:rPr>
              <w:t>验收内容 ：</w:t>
            </w:r>
          </w:p>
          <w:p w14:paraId="6B1CA401">
            <w:pPr>
              <w:autoSpaceDE w:val="0"/>
              <w:autoSpaceDN w:val="0"/>
              <w:adjustRightInd w:val="0"/>
              <w:spacing w:line="360" w:lineRule="atLeast"/>
              <w:ind w:left="108" w:right="108"/>
              <w:rPr>
                <w:rFonts w:ascii="宋体" w:hAnsi="宋体"/>
                <w:bCs/>
                <w:color w:val="auto"/>
                <w:sz w:val="21"/>
                <w:szCs w:val="21"/>
                <w:highlight w:val="none"/>
              </w:rPr>
            </w:pPr>
          </w:p>
          <w:p w14:paraId="40BBF5B0">
            <w:pPr>
              <w:autoSpaceDE w:val="0"/>
              <w:autoSpaceDN w:val="0"/>
              <w:adjustRightInd w:val="0"/>
              <w:spacing w:line="360" w:lineRule="atLeast"/>
              <w:ind w:left="108" w:right="108"/>
              <w:rPr>
                <w:rFonts w:ascii="宋体" w:hAnsi="宋体"/>
                <w:color w:val="auto"/>
                <w:kern w:val="0"/>
                <w:sz w:val="21"/>
                <w:szCs w:val="21"/>
                <w:highlight w:val="none"/>
              </w:rPr>
            </w:pPr>
          </w:p>
          <w:p w14:paraId="62A8396E">
            <w:pPr>
              <w:autoSpaceDE w:val="0"/>
              <w:autoSpaceDN w:val="0"/>
              <w:adjustRightInd w:val="0"/>
              <w:spacing w:line="360" w:lineRule="atLeast"/>
              <w:ind w:left="108" w:right="108"/>
              <w:rPr>
                <w:rFonts w:ascii="宋体" w:hAnsi="宋体"/>
                <w:color w:val="auto"/>
                <w:kern w:val="0"/>
                <w:sz w:val="21"/>
                <w:szCs w:val="21"/>
                <w:highlight w:val="none"/>
              </w:rPr>
            </w:pPr>
          </w:p>
          <w:p w14:paraId="72D708A0">
            <w:pPr>
              <w:autoSpaceDE w:val="0"/>
              <w:autoSpaceDN w:val="0"/>
              <w:adjustRightInd w:val="0"/>
              <w:spacing w:line="360" w:lineRule="atLeast"/>
              <w:ind w:right="108"/>
              <w:rPr>
                <w:rFonts w:ascii="宋体" w:hAnsi="宋体"/>
                <w:color w:val="auto"/>
                <w:kern w:val="0"/>
                <w:sz w:val="21"/>
                <w:szCs w:val="21"/>
                <w:highlight w:val="none"/>
              </w:rPr>
            </w:pPr>
          </w:p>
          <w:p w14:paraId="44C80D16">
            <w:pPr>
              <w:autoSpaceDE w:val="0"/>
              <w:autoSpaceDN w:val="0"/>
              <w:adjustRightInd w:val="0"/>
              <w:spacing w:line="360" w:lineRule="atLeast"/>
              <w:ind w:right="108"/>
              <w:rPr>
                <w:rFonts w:ascii="宋体" w:hAnsi="宋体"/>
                <w:color w:val="auto"/>
                <w:kern w:val="0"/>
                <w:sz w:val="21"/>
                <w:szCs w:val="21"/>
                <w:highlight w:val="none"/>
              </w:rPr>
            </w:pPr>
          </w:p>
          <w:p w14:paraId="5850757E">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甲方考核评价小组成员签字：                     丙方考核评价小组成员签字：                            </w:t>
            </w:r>
          </w:p>
          <w:p w14:paraId="4F220C04">
            <w:pPr>
              <w:autoSpaceDE w:val="0"/>
              <w:autoSpaceDN w:val="0"/>
              <w:adjustRightInd w:val="0"/>
              <w:spacing w:line="360" w:lineRule="atLeast"/>
              <w:ind w:right="108"/>
              <w:rPr>
                <w:rFonts w:ascii="宋体" w:hAnsi="宋体" w:cs="宋体"/>
                <w:color w:val="auto"/>
                <w:kern w:val="0"/>
                <w:sz w:val="21"/>
                <w:szCs w:val="21"/>
                <w:highlight w:val="none"/>
              </w:rPr>
            </w:pPr>
          </w:p>
          <w:p w14:paraId="12BE610E">
            <w:pPr>
              <w:autoSpaceDE w:val="0"/>
              <w:autoSpaceDN w:val="0"/>
              <w:adjustRightInd w:val="0"/>
              <w:spacing w:line="360" w:lineRule="atLeast"/>
              <w:ind w:right="108"/>
              <w:rPr>
                <w:rFonts w:ascii="宋体" w:hAnsi="宋体"/>
                <w:bCs/>
                <w:color w:val="auto"/>
                <w:sz w:val="21"/>
                <w:szCs w:val="21"/>
                <w:highlight w:val="none"/>
              </w:rPr>
            </w:pPr>
            <w:r>
              <w:rPr>
                <w:rFonts w:ascii="宋体" w:hAnsi="宋体" w:cs="宋体"/>
                <w:color w:val="auto"/>
                <w:kern w:val="0"/>
                <w:sz w:val="21"/>
                <w:szCs w:val="21"/>
                <w:highlight w:val="none"/>
              </w:rPr>
              <w:t xml:space="preserve">甲方考核评价小组组长签字:                      丙方考核评价小组组长签字:  </w:t>
            </w:r>
          </w:p>
        </w:tc>
      </w:tr>
      <w:tr w14:paraId="1A20F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1" w:hRule="atLeast"/>
        </w:trPr>
        <w:tc>
          <w:tcPr>
            <w:tcW w:w="2864" w:type="dxa"/>
            <w:gridSpan w:val="3"/>
          </w:tcPr>
          <w:p w14:paraId="2B1BAF38">
            <w:pPr>
              <w:autoSpaceDE w:val="0"/>
              <w:autoSpaceDN w:val="0"/>
              <w:adjustRightInd w:val="0"/>
              <w:spacing w:line="240" w:lineRule="atLeast"/>
              <w:ind w:right="108"/>
              <w:rPr>
                <w:rFonts w:ascii="宋体" w:hAnsi="宋体" w:cs="宋体"/>
                <w:color w:val="auto"/>
                <w:kern w:val="0"/>
                <w:sz w:val="21"/>
                <w:szCs w:val="21"/>
                <w:highlight w:val="none"/>
              </w:rPr>
            </w:pPr>
          </w:p>
          <w:p w14:paraId="6CDFA85C">
            <w:pPr>
              <w:autoSpaceDE w:val="0"/>
              <w:autoSpaceDN w:val="0"/>
              <w:adjustRightInd w:val="0"/>
              <w:spacing w:line="24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甲方考核评价部门负责人签字：</w:t>
            </w:r>
          </w:p>
          <w:p w14:paraId="79FE4536">
            <w:pPr>
              <w:autoSpaceDE w:val="0"/>
              <w:autoSpaceDN w:val="0"/>
              <w:adjustRightInd w:val="0"/>
              <w:spacing w:line="240" w:lineRule="atLeast"/>
              <w:ind w:left="108" w:right="108"/>
              <w:rPr>
                <w:rFonts w:ascii="宋体" w:hAnsi="宋体" w:cs="宋体"/>
                <w:color w:val="auto"/>
                <w:kern w:val="0"/>
                <w:sz w:val="21"/>
                <w:szCs w:val="21"/>
                <w:highlight w:val="none"/>
              </w:rPr>
            </w:pPr>
          </w:p>
          <w:p w14:paraId="6241B01A">
            <w:pPr>
              <w:autoSpaceDE w:val="0"/>
              <w:autoSpaceDN w:val="0"/>
              <w:adjustRightInd w:val="0"/>
              <w:spacing w:line="240" w:lineRule="atLeast"/>
              <w:ind w:left="108" w:right="108"/>
              <w:rPr>
                <w:rFonts w:ascii="宋体" w:hAnsi="宋体" w:cs="宋体"/>
                <w:color w:val="auto"/>
                <w:kern w:val="0"/>
                <w:sz w:val="21"/>
                <w:szCs w:val="21"/>
                <w:highlight w:val="none"/>
              </w:rPr>
            </w:pPr>
          </w:p>
          <w:p w14:paraId="7519117B">
            <w:pPr>
              <w:autoSpaceDE w:val="0"/>
              <w:autoSpaceDN w:val="0"/>
              <w:adjustRightInd w:val="0"/>
              <w:spacing w:line="240" w:lineRule="atLeast"/>
              <w:rPr>
                <w:rFonts w:ascii="宋体" w:hAnsi="宋体" w:cs="宋体"/>
                <w:color w:val="auto"/>
                <w:kern w:val="0"/>
                <w:sz w:val="21"/>
                <w:szCs w:val="21"/>
                <w:highlight w:val="none"/>
              </w:rPr>
            </w:pPr>
            <w:r>
              <w:rPr>
                <w:rFonts w:ascii="宋体" w:hAnsi="宋体" w:cs="宋体"/>
                <w:color w:val="auto"/>
                <w:kern w:val="0"/>
                <w:sz w:val="21"/>
                <w:szCs w:val="21"/>
                <w:highlight w:val="none"/>
              </w:rPr>
              <w:t>甲方考核评价部门公章：</w:t>
            </w:r>
          </w:p>
          <w:p w14:paraId="407D2FB4">
            <w:pPr>
              <w:autoSpaceDE w:val="0"/>
              <w:autoSpaceDN w:val="0"/>
              <w:adjustRightInd w:val="0"/>
              <w:spacing w:line="240" w:lineRule="atLeast"/>
              <w:ind w:left="108"/>
              <w:rPr>
                <w:rFonts w:ascii="宋体" w:hAnsi="宋体" w:cs="宋体"/>
                <w:color w:val="auto"/>
                <w:kern w:val="0"/>
                <w:sz w:val="21"/>
                <w:szCs w:val="21"/>
                <w:highlight w:val="none"/>
              </w:rPr>
            </w:pPr>
          </w:p>
          <w:p w14:paraId="69229D6D">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        年    月    日</w:t>
            </w:r>
          </w:p>
        </w:tc>
        <w:tc>
          <w:tcPr>
            <w:tcW w:w="2864" w:type="dxa"/>
            <w:gridSpan w:val="2"/>
          </w:tcPr>
          <w:p w14:paraId="65EDC168">
            <w:pPr>
              <w:autoSpaceDE w:val="0"/>
              <w:autoSpaceDN w:val="0"/>
              <w:adjustRightInd w:val="0"/>
              <w:jc w:val="left"/>
              <w:rPr>
                <w:rFonts w:ascii="宋体" w:hAnsi="宋体" w:cs="宋体"/>
                <w:color w:val="auto"/>
                <w:kern w:val="0"/>
                <w:sz w:val="21"/>
                <w:szCs w:val="21"/>
                <w:highlight w:val="none"/>
              </w:rPr>
            </w:pPr>
          </w:p>
          <w:p w14:paraId="1487EB11">
            <w:pPr>
              <w:autoSpaceDE w:val="0"/>
              <w:autoSpaceDN w:val="0"/>
              <w:adjustRightInd w:val="0"/>
              <w:jc w:val="left"/>
              <w:rPr>
                <w:rFonts w:ascii="宋体" w:hAnsi="宋体" w:cs="宋体"/>
                <w:color w:val="auto"/>
                <w:kern w:val="0"/>
                <w:sz w:val="21"/>
                <w:szCs w:val="21"/>
                <w:highlight w:val="none"/>
              </w:rPr>
            </w:pPr>
            <w:r>
              <w:rPr>
                <w:rFonts w:ascii="宋体" w:hAnsi="宋体" w:cs="宋体"/>
                <w:color w:val="auto"/>
                <w:kern w:val="0"/>
                <w:sz w:val="21"/>
                <w:szCs w:val="21"/>
                <w:highlight w:val="none"/>
              </w:rPr>
              <w:t>乙方授权代表签字：</w:t>
            </w:r>
          </w:p>
          <w:p w14:paraId="5468F2C6">
            <w:pPr>
              <w:autoSpaceDE w:val="0"/>
              <w:autoSpaceDN w:val="0"/>
              <w:adjustRightInd w:val="0"/>
              <w:spacing w:line="240" w:lineRule="atLeast"/>
              <w:ind w:left="108"/>
              <w:rPr>
                <w:rFonts w:ascii="宋体" w:hAnsi="宋体" w:cs="宋体"/>
                <w:color w:val="auto"/>
                <w:kern w:val="0"/>
                <w:sz w:val="21"/>
                <w:szCs w:val="21"/>
                <w:highlight w:val="none"/>
              </w:rPr>
            </w:pPr>
          </w:p>
          <w:p w14:paraId="49A9A93E">
            <w:pPr>
              <w:autoSpaceDE w:val="0"/>
              <w:autoSpaceDN w:val="0"/>
              <w:adjustRightInd w:val="0"/>
              <w:spacing w:line="240" w:lineRule="atLeast"/>
              <w:ind w:left="108"/>
              <w:rPr>
                <w:rFonts w:ascii="宋体" w:hAnsi="宋体" w:cs="宋体"/>
                <w:color w:val="auto"/>
                <w:kern w:val="0"/>
                <w:sz w:val="21"/>
                <w:szCs w:val="21"/>
                <w:highlight w:val="none"/>
              </w:rPr>
            </w:pPr>
          </w:p>
          <w:p w14:paraId="6C7CC853">
            <w:pPr>
              <w:autoSpaceDE w:val="0"/>
              <w:autoSpaceDN w:val="0"/>
              <w:adjustRightInd w:val="0"/>
              <w:spacing w:line="240" w:lineRule="atLeast"/>
              <w:ind w:left="108"/>
              <w:rPr>
                <w:rFonts w:ascii="宋体" w:hAnsi="宋体" w:cs="宋体"/>
                <w:color w:val="auto"/>
                <w:kern w:val="0"/>
                <w:sz w:val="21"/>
                <w:szCs w:val="21"/>
                <w:highlight w:val="none"/>
              </w:rPr>
            </w:pPr>
          </w:p>
          <w:p w14:paraId="1D1BFD98">
            <w:pPr>
              <w:autoSpaceDE w:val="0"/>
              <w:autoSpaceDN w:val="0"/>
              <w:adjustRightInd w:val="0"/>
              <w:jc w:val="left"/>
              <w:rPr>
                <w:rFonts w:ascii="宋体" w:hAnsi="宋体" w:cs="宋体"/>
                <w:color w:val="auto"/>
                <w:kern w:val="0"/>
                <w:sz w:val="21"/>
                <w:szCs w:val="21"/>
                <w:highlight w:val="none"/>
              </w:rPr>
            </w:pPr>
            <w:r>
              <w:rPr>
                <w:rFonts w:ascii="宋体" w:hAnsi="宋体" w:cs="宋体"/>
                <w:color w:val="auto"/>
                <w:kern w:val="0"/>
                <w:sz w:val="21"/>
                <w:szCs w:val="21"/>
                <w:highlight w:val="none"/>
              </w:rPr>
              <w:t>乙方公章：</w:t>
            </w:r>
          </w:p>
          <w:p w14:paraId="022A2E7A">
            <w:pPr>
              <w:autoSpaceDE w:val="0"/>
              <w:autoSpaceDN w:val="0"/>
              <w:adjustRightInd w:val="0"/>
              <w:spacing w:line="360" w:lineRule="atLeast"/>
              <w:ind w:right="108"/>
              <w:rPr>
                <w:rFonts w:ascii="宋体" w:hAnsi="宋体" w:cs="宋体"/>
                <w:color w:val="auto"/>
                <w:kern w:val="0"/>
                <w:sz w:val="21"/>
                <w:szCs w:val="21"/>
                <w:highlight w:val="none"/>
              </w:rPr>
            </w:pPr>
          </w:p>
          <w:p w14:paraId="1E10643E">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          年 月    日</w:t>
            </w:r>
          </w:p>
        </w:tc>
        <w:tc>
          <w:tcPr>
            <w:tcW w:w="2864" w:type="dxa"/>
            <w:gridSpan w:val="2"/>
          </w:tcPr>
          <w:p w14:paraId="5AB65FBA">
            <w:pPr>
              <w:autoSpaceDE w:val="0"/>
              <w:autoSpaceDN w:val="0"/>
              <w:adjustRightInd w:val="0"/>
              <w:spacing w:line="240" w:lineRule="atLeast"/>
              <w:ind w:right="108"/>
              <w:rPr>
                <w:rFonts w:ascii="宋体" w:hAnsi="宋体" w:cs="宋体"/>
                <w:color w:val="auto"/>
                <w:kern w:val="0"/>
                <w:sz w:val="21"/>
                <w:szCs w:val="21"/>
                <w:highlight w:val="none"/>
              </w:rPr>
            </w:pPr>
          </w:p>
          <w:p w14:paraId="3FE16298">
            <w:pPr>
              <w:autoSpaceDE w:val="0"/>
              <w:autoSpaceDN w:val="0"/>
              <w:adjustRightInd w:val="0"/>
              <w:spacing w:line="24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丙方考核评价部门负责人签字：</w:t>
            </w:r>
          </w:p>
          <w:p w14:paraId="0DDD80DC">
            <w:pPr>
              <w:autoSpaceDE w:val="0"/>
              <w:autoSpaceDN w:val="0"/>
              <w:adjustRightInd w:val="0"/>
              <w:spacing w:line="240" w:lineRule="atLeast"/>
              <w:ind w:left="108" w:right="108"/>
              <w:rPr>
                <w:rFonts w:ascii="宋体" w:hAnsi="宋体" w:cs="宋体"/>
                <w:color w:val="auto"/>
                <w:kern w:val="0"/>
                <w:sz w:val="21"/>
                <w:szCs w:val="21"/>
                <w:highlight w:val="none"/>
              </w:rPr>
            </w:pPr>
          </w:p>
          <w:p w14:paraId="569DB346">
            <w:pPr>
              <w:autoSpaceDE w:val="0"/>
              <w:autoSpaceDN w:val="0"/>
              <w:adjustRightInd w:val="0"/>
              <w:spacing w:line="240" w:lineRule="atLeast"/>
              <w:ind w:left="108" w:right="108"/>
              <w:rPr>
                <w:rFonts w:ascii="宋体" w:hAnsi="宋体" w:cs="宋体"/>
                <w:color w:val="auto"/>
                <w:kern w:val="0"/>
                <w:sz w:val="21"/>
                <w:szCs w:val="21"/>
                <w:highlight w:val="none"/>
              </w:rPr>
            </w:pPr>
          </w:p>
          <w:p w14:paraId="6ECB4CC0">
            <w:pPr>
              <w:autoSpaceDE w:val="0"/>
              <w:autoSpaceDN w:val="0"/>
              <w:adjustRightInd w:val="0"/>
              <w:spacing w:line="240" w:lineRule="atLeast"/>
              <w:rPr>
                <w:rFonts w:ascii="宋体" w:hAnsi="宋体" w:cs="宋体"/>
                <w:color w:val="auto"/>
                <w:kern w:val="0"/>
                <w:sz w:val="21"/>
                <w:szCs w:val="21"/>
                <w:highlight w:val="none"/>
              </w:rPr>
            </w:pPr>
            <w:r>
              <w:rPr>
                <w:rFonts w:ascii="宋体" w:hAnsi="宋体" w:cs="宋体"/>
                <w:color w:val="auto"/>
                <w:kern w:val="0"/>
                <w:sz w:val="21"/>
                <w:szCs w:val="21"/>
                <w:highlight w:val="none"/>
              </w:rPr>
              <w:t>丙方考核评价部门公章：</w:t>
            </w:r>
          </w:p>
          <w:p w14:paraId="43AFD57F">
            <w:pPr>
              <w:autoSpaceDE w:val="0"/>
              <w:autoSpaceDN w:val="0"/>
              <w:adjustRightInd w:val="0"/>
              <w:spacing w:line="240" w:lineRule="atLeast"/>
              <w:ind w:left="108"/>
              <w:rPr>
                <w:rFonts w:ascii="宋体" w:hAnsi="宋体" w:cs="宋体"/>
                <w:color w:val="auto"/>
                <w:kern w:val="0"/>
                <w:sz w:val="21"/>
                <w:szCs w:val="21"/>
                <w:highlight w:val="none"/>
              </w:rPr>
            </w:pPr>
          </w:p>
          <w:p w14:paraId="6FEAF87D">
            <w:pPr>
              <w:autoSpaceDE w:val="0"/>
              <w:autoSpaceDN w:val="0"/>
              <w:adjustRightInd w:val="0"/>
              <w:spacing w:line="360" w:lineRule="atLeast"/>
              <w:ind w:right="108"/>
              <w:rPr>
                <w:rFonts w:ascii="宋体" w:hAnsi="宋体" w:cs="宋体"/>
                <w:color w:val="auto"/>
                <w:kern w:val="0"/>
                <w:sz w:val="21"/>
                <w:szCs w:val="21"/>
                <w:highlight w:val="none"/>
              </w:rPr>
            </w:pPr>
            <w:r>
              <w:rPr>
                <w:rFonts w:ascii="宋体" w:hAnsi="宋体" w:cs="宋体"/>
                <w:color w:val="auto"/>
                <w:kern w:val="0"/>
                <w:sz w:val="21"/>
                <w:szCs w:val="21"/>
                <w:highlight w:val="none"/>
              </w:rPr>
              <w:t xml:space="preserve">         年    月    日</w:t>
            </w:r>
          </w:p>
        </w:tc>
      </w:tr>
    </w:tbl>
    <w:p w14:paraId="516835D8">
      <w:pPr>
        <w:autoSpaceDE w:val="0"/>
        <w:autoSpaceDN w:val="0"/>
        <w:adjustRightInd w:val="0"/>
        <w:spacing w:line="240" w:lineRule="atLeast"/>
        <w:jc w:val="left"/>
        <w:rPr>
          <w:rFonts w:ascii="宋体" w:hAnsi="宋体"/>
          <w:color w:val="auto"/>
          <w:kern w:val="0"/>
          <w:sz w:val="21"/>
          <w:szCs w:val="21"/>
          <w:highlight w:val="none"/>
        </w:rPr>
      </w:pPr>
    </w:p>
    <w:p w14:paraId="0BC4BF8F">
      <w:pPr>
        <w:autoSpaceDE w:val="0"/>
        <w:autoSpaceDN w:val="0"/>
        <w:adjustRightInd w:val="0"/>
        <w:spacing w:line="240" w:lineRule="atLeast"/>
        <w:jc w:val="left"/>
        <w:rPr>
          <w:rFonts w:ascii="宋体" w:hAnsi="宋体"/>
          <w:color w:val="auto"/>
          <w:kern w:val="0"/>
          <w:sz w:val="21"/>
          <w:szCs w:val="21"/>
          <w:highlight w:val="none"/>
        </w:rPr>
      </w:pPr>
      <w:r>
        <w:rPr>
          <w:rFonts w:hint="eastAsia" w:ascii="宋体" w:hAnsi="宋体"/>
          <w:color w:val="auto"/>
          <w:kern w:val="0"/>
          <w:sz w:val="21"/>
          <w:szCs w:val="21"/>
          <w:highlight w:val="none"/>
        </w:rPr>
        <w:t>注：</w:t>
      </w:r>
      <w:r>
        <w:rPr>
          <w:rFonts w:ascii="宋体" w:hAnsi="宋体"/>
          <w:color w:val="auto"/>
          <w:kern w:val="0"/>
          <w:sz w:val="21"/>
          <w:szCs w:val="21"/>
          <w:highlight w:val="none"/>
        </w:rPr>
        <w:t>1. 甲方考核评价部门指甲方使用</w:t>
      </w:r>
      <w:r>
        <w:rPr>
          <w:rFonts w:hint="eastAsia" w:ascii="宋体" w:hAnsi="宋体"/>
          <w:color w:val="auto"/>
          <w:kern w:val="0"/>
          <w:sz w:val="21"/>
          <w:szCs w:val="21"/>
          <w:highlight w:val="none"/>
        </w:rPr>
        <w:t>需求</w:t>
      </w:r>
      <w:r>
        <w:rPr>
          <w:rFonts w:ascii="宋体" w:hAnsi="宋体"/>
          <w:color w:val="auto"/>
          <w:kern w:val="0"/>
          <w:sz w:val="21"/>
          <w:szCs w:val="21"/>
          <w:highlight w:val="none"/>
        </w:rPr>
        <w:t>部门或</w:t>
      </w:r>
      <w:r>
        <w:rPr>
          <w:rFonts w:hint="eastAsia" w:ascii="宋体" w:hAnsi="宋体"/>
          <w:color w:val="auto"/>
          <w:kern w:val="0"/>
          <w:sz w:val="21"/>
          <w:szCs w:val="21"/>
          <w:highlight w:val="none"/>
        </w:rPr>
        <w:t>业务</w:t>
      </w:r>
      <w:r>
        <w:rPr>
          <w:rFonts w:ascii="宋体" w:hAnsi="宋体"/>
          <w:color w:val="auto"/>
          <w:kern w:val="0"/>
          <w:sz w:val="21"/>
          <w:szCs w:val="21"/>
          <w:highlight w:val="none"/>
        </w:rPr>
        <w:t>主管部门；</w:t>
      </w:r>
    </w:p>
    <w:p w14:paraId="14B14200">
      <w:pPr>
        <w:numPr>
          <w:ilvl w:val="0"/>
          <w:numId w:val="2"/>
        </w:numPr>
        <w:ind w:left="360" w:leftChars="0" w:firstLine="0" w:firstLineChars="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该表格一式四联，第一联：甲方考核评价部门留存；第二联：甲方主办行留存；第三联：乙方留存；第四联：丙方留存。此表不足记录结果时，可增加附页。</w:t>
      </w:r>
    </w:p>
    <w:p w14:paraId="09BC4C62">
      <w:pPr>
        <w:widowControl w:val="0"/>
        <w:numPr>
          <w:ilvl w:val="0"/>
          <w:numId w:val="0"/>
        </w:numPr>
        <w:jc w:val="both"/>
        <w:rPr>
          <w:rFonts w:hint="eastAsia" w:ascii="宋体" w:hAnsi="宋体" w:cs="宋体"/>
          <w:color w:val="auto"/>
          <w:kern w:val="0"/>
          <w:sz w:val="21"/>
          <w:szCs w:val="21"/>
          <w:highlight w:val="none"/>
        </w:rPr>
      </w:pPr>
    </w:p>
    <w:p w14:paraId="0B734E86">
      <w:pPr>
        <w:widowControl w:val="0"/>
        <w:numPr>
          <w:ilvl w:val="0"/>
          <w:numId w:val="0"/>
        </w:numPr>
        <w:jc w:val="both"/>
        <w:rPr>
          <w:rFonts w:hint="eastAsia" w:ascii="宋体" w:hAnsi="宋体" w:cs="宋体"/>
          <w:color w:val="auto"/>
          <w:kern w:val="0"/>
          <w:sz w:val="21"/>
          <w:szCs w:val="21"/>
          <w:highlight w:val="none"/>
        </w:rPr>
      </w:pPr>
    </w:p>
    <w:p w14:paraId="78EAC1BC">
      <w:pPr>
        <w:widowControl w:val="0"/>
        <w:numPr>
          <w:ilvl w:val="0"/>
          <w:numId w:val="0"/>
        </w:numPr>
        <w:jc w:val="both"/>
        <w:rPr>
          <w:rFonts w:hint="eastAsia" w:ascii="宋体" w:hAnsi="宋体" w:cs="宋体"/>
          <w:color w:val="auto"/>
          <w:kern w:val="0"/>
          <w:sz w:val="21"/>
          <w:szCs w:val="21"/>
          <w:highlight w:val="none"/>
        </w:rPr>
      </w:pPr>
    </w:p>
    <w:p w14:paraId="42317AE2">
      <w:pPr>
        <w:rPr>
          <w:rFonts w:ascii="黑体" w:hAnsi="宋体" w:eastAsia="黑体"/>
          <w:bCs/>
          <w:color w:val="auto"/>
          <w:kern w:val="0"/>
          <w:sz w:val="21"/>
          <w:szCs w:val="21"/>
          <w:highlight w:val="none"/>
        </w:rPr>
      </w:pPr>
    </w:p>
    <w:p w14:paraId="18BA813E">
      <w:pPr>
        <w:rPr>
          <w:rFonts w:ascii="黑体" w:hAnsi="宋体" w:eastAsia="黑体"/>
          <w:bCs/>
          <w:color w:val="auto"/>
          <w:kern w:val="0"/>
          <w:sz w:val="21"/>
          <w:szCs w:val="21"/>
          <w:highlight w:val="none"/>
        </w:rPr>
      </w:pPr>
    </w:p>
    <w:p w14:paraId="406744E1">
      <w:pPr>
        <w:rPr>
          <w:rFonts w:ascii="黑体" w:hAnsi="宋体" w:eastAsia="黑体"/>
          <w:bCs/>
          <w:color w:val="auto"/>
          <w:kern w:val="0"/>
          <w:sz w:val="21"/>
          <w:szCs w:val="21"/>
          <w:highlight w:val="none"/>
        </w:rPr>
      </w:pPr>
    </w:p>
    <w:p w14:paraId="649AC58C">
      <w:pPr>
        <w:rPr>
          <w:rFonts w:ascii="黑体" w:hAnsi="宋体" w:eastAsia="黑体"/>
          <w:bCs/>
          <w:color w:val="auto"/>
          <w:kern w:val="0"/>
          <w:sz w:val="21"/>
          <w:szCs w:val="21"/>
          <w:highlight w:val="none"/>
        </w:rPr>
      </w:pPr>
      <w:r>
        <w:rPr>
          <w:rFonts w:ascii="黑体" w:hAnsi="宋体" w:eastAsia="黑体"/>
          <w:bCs/>
          <w:color w:val="auto"/>
          <w:kern w:val="0"/>
          <w:sz w:val="21"/>
          <w:szCs w:val="21"/>
          <w:highlight w:val="none"/>
        </w:rPr>
        <w:t>附件</w:t>
      </w:r>
      <w:r>
        <w:rPr>
          <w:rFonts w:hint="eastAsia" w:ascii="黑体" w:hAnsi="宋体" w:eastAsia="黑体"/>
          <w:bCs/>
          <w:color w:val="auto"/>
          <w:kern w:val="0"/>
          <w:sz w:val="21"/>
          <w:szCs w:val="21"/>
          <w:highlight w:val="none"/>
        </w:rPr>
        <w:t>6：         供应商监督考核评价打分表</w:t>
      </w:r>
    </w:p>
    <w:p w14:paraId="501685CE">
      <w:pPr>
        <w:tabs>
          <w:tab w:val="left" w:pos="55"/>
        </w:tabs>
        <w:jc w:val="center"/>
        <w:rPr>
          <w:rFonts w:ascii="黑体" w:hAnsi="宋体" w:eastAsia="黑体"/>
          <w:bCs/>
          <w:color w:val="auto"/>
          <w:kern w:val="0"/>
          <w:sz w:val="21"/>
          <w:szCs w:val="21"/>
          <w:highlight w:val="none"/>
        </w:rPr>
      </w:pPr>
      <w:r>
        <w:rPr>
          <w:rFonts w:hint="eastAsia" w:ascii="黑体" w:hAnsi="宋体" w:eastAsia="黑体"/>
          <w:bCs/>
          <w:color w:val="auto"/>
          <w:kern w:val="0"/>
          <w:sz w:val="21"/>
          <w:szCs w:val="21"/>
          <w:highlight w:val="none"/>
        </w:rPr>
        <w:t xml:space="preserve">（稳定运行 </w:t>
      </w:r>
      <w:r>
        <w:rPr>
          <w:rFonts w:hint="eastAsia" w:ascii="黑体" w:hAnsi="宋体" w:eastAsia="黑体"/>
          <w:bCs/>
          <w:color w:val="auto"/>
          <w:kern w:val="0"/>
          <w:sz w:val="21"/>
          <w:szCs w:val="21"/>
          <w:highlight w:val="none"/>
          <w:lang w:val="en-US" w:eastAsia="zh-CN"/>
        </w:rPr>
        <w:t>1</w:t>
      </w:r>
      <w:r>
        <w:rPr>
          <w:rFonts w:hint="eastAsia" w:ascii="黑体" w:hAnsi="宋体" w:eastAsia="黑体"/>
          <w:bCs/>
          <w:color w:val="auto"/>
          <w:kern w:val="0"/>
          <w:sz w:val="21"/>
          <w:szCs w:val="21"/>
          <w:highlight w:val="none"/>
        </w:rPr>
        <w:t>个月阶段）</w:t>
      </w:r>
    </w:p>
    <w:tbl>
      <w:tblPr>
        <w:tblStyle w:val="14"/>
        <w:tblW w:w="9374" w:type="dxa"/>
        <w:jc w:val="center"/>
        <w:tblLayout w:type="fixed"/>
        <w:tblCellMar>
          <w:top w:w="0" w:type="dxa"/>
          <w:left w:w="108" w:type="dxa"/>
          <w:bottom w:w="0" w:type="dxa"/>
          <w:right w:w="108" w:type="dxa"/>
        </w:tblCellMar>
      </w:tblPr>
      <w:tblGrid>
        <w:gridCol w:w="1360"/>
        <w:gridCol w:w="2974"/>
        <w:gridCol w:w="6"/>
        <w:gridCol w:w="302"/>
        <w:gridCol w:w="1108"/>
        <w:gridCol w:w="1440"/>
        <w:gridCol w:w="1444"/>
        <w:gridCol w:w="740"/>
      </w:tblGrid>
      <w:tr w14:paraId="20EB38DA">
        <w:tblPrEx>
          <w:tblCellMar>
            <w:top w:w="0" w:type="dxa"/>
            <w:left w:w="108" w:type="dxa"/>
            <w:bottom w:w="0" w:type="dxa"/>
            <w:right w:w="108" w:type="dxa"/>
          </w:tblCellMar>
        </w:tblPrEx>
        <w:trPr>
          <w:cantSplit/>
          <w:trHeight w:val="312" w:hRule="atLeast"/>
          <w:jc w:val="center"/>
        </w:trPr>
        <w:tc>
          <w:tcPr>
            <w:tcW w:w="9374" w:type="dxa"/>
            <w:gridSpan w:val="8"/>
            <w:vMerge w:val="restart"/>
            <w:tcBorders>
              <w:top w:val="nil"/>
              <w:left w:val="nil"/>
              <w:bottom w:val="single" w:color="auto" w:sz="4" w:space="0"/>
              <w:right w:val="nil"/>
            </w:tcBorders>
            <w:vAlign w:val="center"/>
          </w:tcPr>
          <w:p w14:paraId="1D23D706">
            <w:pPr>
              <w:widowControl/>
              <w:jc w:val="left"/>
              <w:rPr>
                <w:rFonts w:ascii="宋体" w:hAnsi="宋体"/>
                <w:b/>
                <w:bCs/>
                <w:color w:val="auto"/>
                <w:kern w:val="0"/>
                <w:sz w:val="21"/>
                <w:szCs w:val="21"/>
                <w:highlight w:val="none"/>
              </w:rPr>
            </w:pPr>
          </w:p>
        </w:tc>
      </w:tr>
      <w:tr w14:paraId="22F04EDB">
        <w:tblPrEx>
          <w:tblCellMar>
            <w:top w:w="0" w:type="dxa"/>
            <w:left w:w="108" w:type="dxa"/>
            <w:bottom w:w="0" w:type="dxa"/>
            <w:right w:w="108" w:type="dxa"/>
          </w:tblCellMar>
        </w:tblPrEx>
        <w:trPr>
          <w:trHeight w:val="285" w:hRule="atLeast"/>
          <w:jc w:val="center"/>
        </w:trPr>
        <w:tc>
          <w:tcPr>
            <w:tcW w:w="4340" w:type="dxa"/>
            <w:gridSpan w:val="3"/>
            <w:tcBorders>
              <w:top w:val="single" w:color="auto" w:sz="4" w:space="0"/>
              <w:left w:val="single" w:color="auto" w:sz="4" w:space="0"/>
              <w:bottom w:val="single" w:color="auto" w:sz="4" w:space="0"/>
              <w:right w:val="single" w:color="auto" w:sz="4" w:space="0"/>
            </w:tcBorders>
            <w:vAlign w:val="center"/>
          </w:tcPr>
          <w:p w14:paraId="1D0E86DE">
            <w:pPr>
              <w:widowControl/>
              <w:jc w:val="left"/>
              <w:rPr>
                <w:rFonts w:ascii="宋体" w:hAnsi="宋体"/>
                <w:color w:val="auto"/>
                <w:kern w:val="0"/>
                <w:sz w:val="21"/>
                <w:szCs w:val="21"/>
                <w:highlight w:val="none"/>
              </w:rPr>
            </w:pPr>
            <w:r>
              <w:rPr>
                <w:rFonts w:ascii="宋体" w:hAnsi="宋体"/>
                <w:color w:val="auto"/>
                <w:kern w:val="0"/>
                <w:sz w:val="21"/>
                <w:szCs w:val="21"/>
                <w:highlight w:val="none"/>
              </w:rPr>
              <w:t>合同名称：</w:t>
            </w:r>
          </w:p>
        </w:tc>
        <w:tc>
          <w:tcPr>
            <w:tcW w:w="5034" w:type="dxa"/>
            <w:gridSpan w:val="5"/>
            <w:tcBorders>
              <w:top w:val="single" w:color="auto" w:sz="4" w:space="0"/>
              <w:left w:val="single" w:color="auto" w:sz="4" w:space="0"/>
              <w:bottom w:val="single" w:color="auto" w:sz="4" w:space="0"/>
              <w:right w:val="single" w:color="auto" w:sz="4" w:space="0"/>
            </w:tcBorders>
            <w:vAlign w:val="center"/>
          </w:tcPr>
          <w:p w14:paraId="318DE744">
            <w:pPr>
              <w:widowControl/>
              <w:jc w:val="left"/>
              <w:rPr>
                <w:rFonts w:ascii="宋体" w:hAnsi="宋体"/>
                <w:color w:val="auto"/>
                <w:kern w:val="0"/>
                <w:sz w:val="21"/>
                <w:szCs w:val="21"/>
                <w:highlight w:val="none"/>
              </w:rPr>
            </w:pPr>
            <w:r>
              <w:rPr>
                <w:rFonts w:ascii="宋体" w:hAnsi="宋体"/>
                <w:color w:val="auto"/>
                <w:kern w:val="0"/>
                <w:sz w:val="21"/>
                <w:szCs w:val="21"/>
                <w:highlight w:val="none"/>
              </w:rPr>
              <w:t>合同编号：</w:t>
            </w:r>
          </w:p>
        </w:tc>
      </w:tr>
      <w:tr w14:paraId="5A562F5F">
        <w:tblPrEx>
          <w:tblCellMar>
            <w:top w:w="0" w:type="dxa"/>
            <w:left w:w="108" w:type="dxa"/>
            <w:bottom w:w="0" w:type="dxa"/>
            <w:right w:w="108" w:type="dxa"/>
          </w:tblCellMar>
        </w:tblPrEx>
        <w:trPr>
          <w:trHeight w:val="285" w:hRule="atLeast"/>
          <w:jc w:val="center"/>
        </w:trPr>
        <w:tc>
          <w:tcPr>
            <w:tcW w:w="4340" w:type="dxa"/>
            <w:gridSpan w:val="3"/>
            <w:tcBorders>
              <w:top w:val="single" w:color="auto" w:sz="4" w:space="0"/>
              <w:left w:val="single" w:color="auto" w:sz="4" w:space="0"/>
              <w:bottom w:val="single" w:color="auto" w:sz="4" w:space="0"/>
              <w:right w:val="single" w:color="auto" w:sz="4" w:space="0"/>
            </w:tcBorders>
            <w:vAlign w:val="center"/>
          </w:tcPr>
          <w:p w14:paraId="66EBD091">
            <w:pPr>
              <w:widowControl/>
              <w:jc w:val="left"/>
              <w:rPr>
                <w:rFonts w:ascii="宋体" w:hAnsi="宋体"/>
                <w:color w:val="auto"/>
                <w:kern w:val="0"/>
                <w:sz w:val="21"/>
                <w:szCs w:val="21"/>
                <w:highlight w:val="none"/>
              </w:rPr>
            </w:pPr>
            <w:r>
              <w:rPr>
                <w:rFonts w:ascii="宋体" w:hAnsi="宋体"/>
                <w:color w:val="auto"/>
                <w:kern w:val="0"/>
                <w:sz w:val="21"/>
                <w:szCs w:val="21"/>
                <w:highlight w:val="none"/>
              </w:rPr>
              <w:t>供应商名称：</w:t>
            </w:r>
          </w:p>
        </w:tc>
        <w:tc>
          <w:tcPr>
            <w:tcW w:w="5034" w:type="dxa"/>
            <w:gridSpan w:val="5"/>
            <w:tcBorders>
              <w:top w:val="single" w:color="auto" w:sz="4" w:space="0"/>
              <w:left w:val="single" w:color="auto" w:sz="4" w:space="0"/>
              <w:bottom w:val="single" w:color="auto" w:sz="4" w:space="0"/>
              <w:right w:val="single" w:color="auto" w:sz="4" w:space="0"/>
            </w:tcBorders>
            <w:vAlign w:val="center"/>
          </w:tcPr>
          <w:p w14:paraId="214B5D99">
            <w:pPr>
              <w:widowControl/>
              <w:jc w:val="left"/>
              <w:rPr>
                <w:rFonts w:ascii="宋体" w:hAnsi="宋体"/>
                <w:color w:val="auto"/>
                <w:kern w:val="0"/>
                <w:sz w:val="21"/>
                <w:szCs w:val="21"/>
                <w:highlight w:val="none"/>
              </w:rPr>
            </w:pPr>
            <w:r>
              <w:rPr>
                <w:rFonts w:hint="eastAsia" w:ascii="宋体" w:hAnsi="宋体"/>
                <w:color w:val="auto"/>
                <w:kern w:val="0"/>
                <w:sz w:val="21"/>
                <w:szCs w:val="21"/>
                <w:highlight w:val="none"/>
              </w:rPr>
              <w:t>考核评价时间</w:t>
            </w:r>
          </w:p>
        </w:tc>
      </w:tr>
      <w:tr w14:paraId="6B4E47BC">
        <w:tblPrEx>
          <w:tblCellMar>
            <w:top w:w="0" w:type="dxa"/>
            <w:left w:w="108" w:type="dxa"/>
            <w:bottom w:w="0" w:type="dxa"/>
            <w:right w:w="108" w:type="dxa"/>
          </w:tblCellMar>
        </w:tblPrEx>
        <w:trPr>
          <w:cantSplit/>
          <w:trHeight w:val="285" w:hRule="atLeast"/>
          <w:jc w:val="center"/>
        </w:trPr>
        <w:tc>
          <w:tcPr>
            <w:tcW w:w="4340" w:type="dxa"/>
            <w:gridSpan w:val="3"/>
            <w:tcBorders>
              <w:top w:val="single" w:color="auto" w:sz="4" w:space="0"/>
              <w:left w:val="single" w:color="auto" w:sz="4" w:space="0"/>
              <w:bottom w:val="single" w:color="auto" w:sz="4" w:space="0"/>
              <w:right w:val="single" w:color="auto" w:sz="4" w:space="0"/>
            </w:tcBorders>
            <w:vAlign w:val="center"/>
          </w:tcPr>
          <w:p w14:paraId="6549FA41">
            <w:pPr>
              <w:widowControl/>
              <w:jc w:val="center"/>
              <w:rPr>
                <w:rFonts w:ascii="宋体" w:hAnsi="宋体"/>
                <w:color w:val="auto"/>
                <w:kern w:val="0"/>
                <w:sz w:val="21"/>
                <w:szCs w:val="21"/>
                <w:highlight w:val="none"/>
              </w:rPr>
            </w:pPr>
            <w:r>
              <w:rPr>
                <w:rFonts w:ascii="宋体" w:hAnsi="宋体"/>
                <w:color w:val="auto"/>
                <w:kern w:val="0"/>
                <w:sz w:val="21"/>
                <w:szCs w:val="21"/>
                <w:highlight w:val="none"/>
              </w:rPr>
              <w:t>考核描述</w:t>
            </w:r>
          </w:p>
        </w:tc>
        <w:tc>
          <w:tcPr>
            <w:tcW w:w="1410" w:type="dxa"/>
            <w:gridSpan w:val="2"/>
            <w:tcBorders>
              <w:top w:val="single" w:color="auto" w:sz="4" w:space="0"/>
              <w:left w:val="single" w:color="auto" w:sz="4" w:space="0"/>
              <w:bottom w:val="single" w:color="auto" w:sz="4" w:space="0"/>
              <w:right w:val="single" w:color="auto" w:sz="4" w:space="0"/>
            </w:tcBorders>
            <w:vAlign w:val="center"/>
          </w:tcPr>
          <w:p w14:paraId="295D51A9">
            <w:pPr>
              <w:widowControl/>
              <w:jc w:val="center"/>
              <w:rPr>
                <w:rFonts w:ascii="宋体" w:hAnsi="宋体"/>
                <w:color w:val="auto"/>
                <w:kern w:val="0"/>
                <w:sz w:val="21"/>
                <w:szCs w:val="21"/>
                <w:highlight w:val="none"/>
              </w:rPr>
            </w:pPr>
            <w:r>
              <w:rPr>
                <w:rFonts w:hint="eastAsia" w:ascii="宋体" w:hAnsi="宋体"/>
                <w:color w:val="auto"/>
                <w:kern w:val="0"/>
                <w:sz w:val="21"/>
                <w:szCs w:val="21"/>
                <w:highlight w:val="none"/>
              </w:rPr>
              <w:t>不满意</w:t>
            </w:r>
          </w:p>
          <w:p w14:paraId="39E57243">
            <w:pPr>
              <w:widowControl/>
              <w:jc w:val="center"/>
              <w:rPr>
                <w:rFonts w:ascii="宋体" w:hAnsi="宋体"/>
                <w:color w:val="auto"/>
                <w:kern w:val="0"/>
                <w:sz w:val="21"/>
                <w:szCs w:val="21"/>
                <w:highlight w:val="none"/>
              </w:rPr>
            </w:pPr>
            <w:r>
              <w:rPr>
                <w:rFonts w:hint="eastAsia" w:ascii="宋体" w:hAnsi="宋体"/>
                <w:color w:val="auto"/>
                <w:kern w:val="0"/>
                <w:sz w:val="21"/>
                <w:szCs w:val="21"/>
                <w:highlight w:val="none"/>
              </w:rPr>
              <w:t>（0-79分）</w:t>
            </w:r>
          </w:p>
        </w:tc>
        <w:tc>
          <w:tcPr>
            <w:tcW w:w="1440" w:type="dxa"/>
            <w:tcBorders>
              <w:top w:val="single" w:color="auto" w:sz="4" w:space="0"/>
              <w:left w:val="single" w:color="auto" w:sz="4" w:space="0"/>
              <w:bottom w:val="single" w:color="auto" w:sz="4" w:space="0"/>
              <w:right w:val="single" w:color="auto" w:sz="4" w:space="0"/>
            </w:tcBorders>
            <w:vAlign w:val="center"/>
          </w:tcPr>
          <w:p w14:paraId="5D5BA61A">
            <w:pPr>
              <w:widowControl/>
              <w:jc w:val="center"/>
              <w:rPr>
                <w:rFonts w:ascii="宋体" w:hAnsi="宋体"/>
                <w:color w:val="auto"/>
                <w:kern w:val="0"/>
                <w:sz w:val="21"/>
                <w:szCs w:val="21"/>
                <w:highlight w:val="none"/>
              </w:rPr>
            </w:pPr>
            <w:r>
              <w:rPr>
                <w:rFonts w:hint="eastAsia" w:ascii="宋体" w:hAnsi="宋体"/>
                <w:color w:val="auto"/>
                <w:kern w:val="0"/>
                <w:sz w:val="21"/>
                <w:szCs w:val="21"/>
                <w:highlight w:val="none"/>
              </w:rPr>
              <w:t>基本满意</w:t>
            </w:r>
          </w:p>
          <w:p w14:paraId="5FF76635">
            <w:pPr>
              <w:widowControl/>
              <w:jc w:val="center"/>
              <w:rPr>
                <w:rFonts w:ascii="宋体" w:hAnsi="宋体"/>
                <w:color w:val="auto"/>
                <w:kern w:val="0"/>
                <w:sz w:val="21"/>
                <w:szCs w:val="21"/>
                <w:highlight w:val="none"/>
              </w:rPr>
            </w:pPr>
            <w:r>
              <w:rPr>
                <w:rFonts w:hint="eastAsia" w:ascii="宋体" w:hAnsi="宋体"/>
                <w:color w:val="auto"/>
                <w:kern w:val="0"/>
                <w:sz w:val="21"/>
                <w:szCs w:val="21"/>
                <w:highlight w:val="none"/>
              </w:rPr>
              <w:t>（80-89分）</w:t>
            </w:r>
          </w:p>
        </w:tc>
        <w:tc>
          <w:tcPr>
            <w:tcW w:w="1444" w:type="dxa"/>
            <w:tcBorders>
              <w:top w:val="single" w:color="auto" w:sz="4" w:space="0"/>
              <w:left w:val="single" w:color="auto" w:sz="4" w:space="0"/>
              <w:bottom w:val="single" w:color="auto" w:sz="4" w:space="0"/>
              <w:right w:val="single" w:color="auto" w:sz="4" w:space="0"/>
            </w:tcBorders>
            <w:vAlign w:val="center"/>
          </w:tcPr>
          <w:p w14:paraId="2B72482F">
            <w:pPr>
              <w:widowControl/>
              <w:jc w:val="center"/>
              <w:rPr>
                <w:rFonts w:ascii="宋体" w:hAnsi="宋体"/>
                <w:color w:val="auto"/>
                <w:kern w:val="0"/>
                <w:sz w:val="21"/>
                <w:szCs w:val="21"/>
                <w:highlight w:val="none"/>
              </w:rPr>
            </w:pPr>
            <w:r>
              <w:rPr>
                <w:rFonts w:hint="eastAsia" w:ascii="宋体" w:hAnsi="宋体"/>
                <w:color w:val="auto"/>
                <w:kern w:val="0"/>
                <w:sz w:val="21"/>
                <w:szCs w:val="21"/>
                <w:highlight w:val="none"/>
              </w:rPr>
              <w:t>满意</w:t>
            </w:r>
          </w:p>
          <w:p w14:paraId="08208CFA">
            <w:pPr>
              <w:widowControl/>
              <w:jc w:val="center"/>
              <w:rPr>
                <w:rFonts w:ascii="宋体" w:hAnsi="宋体"/>
                <w:color w:val="auto"/>
                <w:kern w:val="0"/>
                <w:sz w:val="21"/>
                <w:szCs w:val="21"/>
                <w:highlight w:val="none"/>
              </w:rPr>
            </w:pPr>
            <w:r>
              <w:rPr>
                <w:rFonts w:hint="eastAsia" w:ascii="宋体" w:hAnsi="宋体"/>
                <w:color w:val="auto"/>
                <w:kern w:val="0"/>
                <w:sz w:val="21"/>
                <w:szCs w:val="21"/>
                <w:highlight w:val="none"/>
              </w:rPr>
              <w:t>（90-100分）</w:t>
            </w:r>
          </w:p>
        </w:tc>
        <w:tc>
          <w:tcPr>
            <w:tcW w:w="740" w:type="dxa"/>
            <w:tcBorders>
              <w:top w:val="nil"/>
              <w:left w:val="single" w:color="auto" w:sz="4" w:space="0"/>
              <w:bottom w:val="single" w:color="auto" w:sz="4" w:space="0"/>
              <w:right w:val="single" w:color="auto" w:sz="4" w:space="0"/>
            </w:tcBorders>
            <w:vAlign w:val="center"/>
          </w:tcPr>
          <w:p w14:paraId="536DAE07">
            <w:pPr>
              <w:widowControl/>
              <w:jc w:val="center"/>
              <w:rPr>
                <w:rFonts w:ascii="宋体" w:hAnsi="宋体"/>
                <w:color w:val="auto"/>
                <w:kern w:val="0"/>
                <w:sz w:val="21"/>
                <w:szCs w:val="21"/>
                <w:highlight w:val="none"/>
              </w:rPr>
            </w:pPr>
            <w:r>
              <w:rPr>
                <w:rFonts w:ascii="宋体" w:hAnsi="宋体"/>
                <w:color w:val="auto"/>
                <w:kern w:val="0"/>
                <w:sz w:val="21"/>
                <w:szCs w:val="21"/>
                <w:highlight w:val="none"/>
              </w:rPr>
              <w:t>备注</w:t>
            </w:r>
          </w:p>
        </w:tc>
      </w:tr>
      <w:tr w14:paraId="121DE16E">
        <w:tblPrEx>
          <w:tblCellMar>
            <w:top w:w="0" w:type="dxa"/>
            <w:left w:w="108" w:type="dxa"/>
            <w:bottom w:w="0" w:type="dxa"/>
            <w:right w:w="108" w:type="dxa"/>
          </w:tblCellMar>
        </w:tblPrEx>
        <w:trPr>
          <w:cantSplit/>
          <w:trHeight w:val="285" w:hRule="atLeast"/>
          <w:jc w:val="center"/>
        </w:trPr>
        <w:tc>
          <w:tcPr>
            <w:tcW w:w="4334" w:type="dxa"/>
            <w:gridSpan w:val="2"/>
            <w:tcBorders>
              <w:top w:val="single" w:color="auto" w:sz="4" w:space="0"/>
              <w:left w:val="single" w:color="auto" w:sz="4" w:space="0"/>
              <w:bottom w:val="single" w:color="auto" w:sz="4" w:space="0"/>
              <w:right w:val="single" w:color="auto" w:sz="4" w:space="0"/>
            </w:tcBorders>
          </w:tcPr>
          <w:p w14:paraId="4FBDAEBD">
            <w:pPr>
              <w:widowControl/>
              <w:rPr>
                <w:rFonts w:ascii="宋体" w:hAnsi="宋体"/>
                <w:color w:val="auto"/>
                <w:kern w:val="0"/>
                <w:sz w:val="21"/>
                <w:szCs w:val="21"/>
                <w:highlight w:val="none"/>
              </w:rPr>
            </w:pPr>
            <w:r>
              <w:rPr>
                <w:rFonts w:hint="eastAsia"/>
                <w:color w:val="auto"/>
                <w:sz w:val="21"/>
                <w:szCs w:val="21"/>
                <w:highlight w:val="none"/>
              </w:rPr>
              <w:t>技术资料完备性</w:t>
            </w:r>
          </w:p>
        </w:tc>
        <w:tc>
          <w:tcPr>
            <w:tcW w:w="1416" w:type="dxa"/>
            <w:gridSpan w:val="3"/>
            <w:tcBorders>
              <w:top w:val="single" w:color="auto" w:sz="4" w:space="0"/>
              <w:left w:val="nil"/>
              <w:bottom w:val="single" w:color="auto" w:sz="4" w:space="0"/>
              <w:right w:val="single" w:color="auto" w:sz="4" w:space="0"/>
            </w:tcBorders>
            <w:vAlign w:val="center"/>
          </w:tcPr>
          <w:p w14:paraId="02BBA5C6">
            <w:pPr>
              <w:widowControl/>
              <w:jc w:val="center"/>
              <w:rPr>
                <w:rFonts w:ascii="宋体" w:hAnsi="宋体"/>
                <w:color w:val="auto"/>
                <w:kern w:val="0"/>
                <w:sz w:val="21"/>
                <w:szCs w:val="21"/>
                <w:highlight w:val="none"/>
              </w:rPr>
            </w:pPr>
          </w:p>
        </w:tc>
        <w:tc>
          <w:tcPr>
            <w:tcW w:w="1440" w:type="dxa"/>
            <w:tcBorders>
              <w:top w:val="single" w:color="auto" w:sz="4" w:space="0"/>
              <w:left w:val="nil"/>
              <w:bottom w:val="single" w:color="auto" w:sz="4" w:space="0"/>
              <w:right w:val="single" w:color="auto" w:sz="4" w:space="0"/>
            </w:tcBorders>
            <w:vAlign w:val="center"/>
          </w:tcPr>
          <w:p w14:paraId="069FBE20">
            <w:pPr>
              <w:widowControl/>
              <w:jc w:val="center"/>
              <w:rPr>
                <w:rFonts w:ascii="宋体" w:hAnsi="宋体"/>
                <w:color w:val="auto"/>
                <w:kern w:val="0"/>
                <w:sz w:val="21"/>
                <w:szCs w:val="21"/>
                <w:highlight w:val="none"/>
              </w:rPr>
            </w:pPr>
          </w:p>
        </w:tc>
        <w:tc>
          <w:tcPr>
            <w:tcW w:w="1444" w:type="dxa"/>
            <w:tcBorders>
              <w:top w:val="single" w:color="auto" w:sz="4" w:space="0"/>
              <w:left w:val="nil"/>
              <w:bottom w:val="single" w:color="auto" w:sz="4" w:space="0"/>
              <w:right w:val="single" w:color="auto" w:sz="4" w:space="0"/>
            </w:tcBorders>
            <w:vAlign w:val="center"/>
          </w:tcPr>
          <w:p w14:paraId="18D1BBD8">
            <w:pPr>
              <w:widowControl/>
              <w:jc w:val="center"/>
              <w:rPr>
                <w:rFonts w:ascii="宋体" w:hAnsi="宋体"/>
                <w:color w:val="auto"/>
                <w:kern w:val="0"/>
                <w:sz w:val="21"/>
                <w:szCs w:val="21"/>
                <w:highlight w:val="none"/>
              </w:rPr>
            </w:pPr>
          </w:p>
        </w:tc>
        <w:tc>
          <w:tcPr>
            <w:tcW w:w="740" w:type="dxa"/>
            <w:vMerge w:val="restart"/>
            <w:tcBorders>
              <w:top w:val="nil"/>
              <w:left w:val="single" w:color="auto" w:sz="4" w:space="0"/>
              <w:bottom w:val="single" w:color="000000" w:sz="4" w:space="0"/>
              <w:right w:val="single" w:color="auto" w:sz="4" w:space="0"/>
            </w:tcBorders>
            <w:vAlign w:val="center"/>
          </w:tcPr>
          <w:p w14:paraId="50644A2F">
            <w:pPr>
              <w:widowControl/>
              <w:jc w:val="center"/>
              <w:rPr>
                <w:rFonts w:ascii="宋体" w:hAnsi="宋体"/>
                <w:color w:val="auto"/>
                <w:kern w:val="0"/>
                <w:sz w:val="21"/>
                <w:szCs w:val="21"/>
                <w:highlight w:val="none"/>
              </w:rPr>
            </w:pPr>
          </w:p>
        </w:tc>
      </w:tr>
      <w:tr w14:paraId="555C431E">
        <w:tblPrEx>
          <w:tblCellMar>
            <w:top w:w="0" w:type="dxa"/>
            <w:left w:w="108" w:type="dxa"/>
            <w:bottom w:w="0" w:type="dxa"/>
            <w:right w:w="108" w:type="dxa"/>
          </w:tblCellMar>
        </w:tblPrEx>
        <w:trPr>
          <w:cantSplit/>
          <w:trHeight w:val="285" w:hRule="atLeast"/>
          <w:jc w:val="center"/>
        </w:trPr>
        <w:tc>
          <w:tcPr>
            <w:tcW w:w="4334" w:type="dxa"/>
            <w:gridSpan w:val="2"/>
            <w:tcBorders>
              <w:top w:val="single" w:color="auto" w:sz="4" w:space="0"/>
              <w:left w:val="single" w:color="auto" w:sz="4" w:space="0"/>
              <w:bottom w:val="single" w:color="auto" w:sz="4" w:space="0"/>
              <w:right w:val="single" w:color="auto" w:sz="4" w:space="0"/>
            </w:tcBorders>
          </w:tcPr>
          <w:p w14:paraId="178D12EE">
            <w:pPr>
              <w:widowControl/>
              <w:rPr>
                <w:rFonts w:ascii="宋体" w:hAnsi="宋体"/>
                <w:color w:val="auto"/>
                <w:kern w:val="0"/>
                <w:sz w:val="21"/>
                <w:szCs w:val="21"/>
                <w:highlight w:val="none"/>
              </w:rPr>
            </w:pPr>
            <w:r>
              <w:rPr>
                <w:rFonts w:hint="eastAsia"/>
                <w:color w:val="auto"/>
                <w:sz w:val="21"/>
                <w:szCs w:val="21"/>
                <w:highlight w:val="none"/>
              </w:rPr>
              <w:t>产品安装情况</w:t>
            </w:r>
          </w:p>
        </w:tc>
        <w:tc>
          <w:tcPr>
            <w:tcW w:w="1416" w:type="dxa"/>
            <w:gridSpan w:val="3"/>
            <w:tcBorders>
              <w:top w:val="single" w:color="auto" w:sz="4" w:space="0"/>
              <w:left w:val="nil"/>
              <w:bottom w:val="single" w:color="auto" w:sz="4" w:space="0"/>
              <w:right w:val="single" w:color="auto" w:sz="4" w:space="0"/>
            </w:tcBorders>
            <w:vAlign w:val="center"/>
          </w:tcPr>
          <w:p w14:paraId="4FC0EABD">
            <w:pPr>
              <w:widowControl/>
              <w:jc w:val="center"/>
              <w:rPr>
                <w:rFonts w:ascii="宋体" w:hAnsi="宋体"/>
                <w:color w:val="auto"/>
                <w:kern w:val="0"/>
                <w:sz w:val="21"/>
                <w:szCs w:val="21"/>
                <w:highlight w:val="none"/>
              </w:rPr>
            </w:pPr>
          </w:p>
        </w:tc>
        <w:tc>
          <w:tcPr>
            <w:tcW w:w="1440" w:type="dxa"/>
            <w:tcBorders>
              <w:top w:val="single" w:color="auto" w:sz="4" w:space="0"/>
              <w:left w:val="nil"/>
              <w:bottom w:val="single" w:color="auto" w:sz="4" w:space="0"/>
              <w:right w:val="single" w:color="auto" w:sz="4" w:space="0"/>
            </w:tcBorders>
            <w:vAlign w:val="center"/>
          </w:tcPr>
          <w:p w14:paraId="7C76729C">
            <w:pPr>
              <w:widowControl/>
              <w:jc w:val="center"/>
              <w:rPr>
                <w:rFonts w:ascii="宋体" w:hAnsi="宋体"/>
                <w:color w:val="auto"/>
                <w:kern w:val="0"/>
                <w:sz w:val="21"/>
                <w:szCs w:val="21"/>
                <w:highlight w:val="none"/>
              </w:rPr>
            </w:pPr>
          </w:p>
        </w:tc>
        <w:tc>
          <w:tcPr>
            <w:tcW w:w="1444" w:type="dxa"/>
            <w:tcBorders>
              <w:top w:val="single" w:color="auto" w:sz="4" w:space="0"/>
              <w:left w:val="nil"/>
              <w:bottom w:val="single" w:color="auto" w:sz="4" w:space="0"/>
              <w:right w:val="single" w:color="auto" w:sz="4" w:space="0"/>
            </w:tcBorders>
            <w:vAlign w:val="center"/>
          </w:tcPr>
          <w:p w14:paraId="058CA58E">
            <w:pPr>
              <w:widowControl/>
              <w:jc w:val="center"/>
              <w:rPr>
                <w:rFonts w:ascii="宋体" w:hAnsi="宋体"/>
                <w:color w:val="auto"/>
                <w:kern w:val="0"/>
                <w:sz w:val="21"/>
                <w:szCs w:val="21"/>
                <w:highlight w:val="none"/>
              </w:rPr>
            </w:pPr>
          </w:p>
        </w:tc>
        <w:tc>
          <w:tcPr>
            <w:tcW w:w="740" w:type="dxa"/>
            <w:vMerge w:val="continue"/>
            <w:tcBorders>
              <w:top w:val="nil"/>
              <w:left w:val="single" w:color="auto" w:sz="4" w:space="0"/>
              <w:bottom w:val="single" w:color="000000" w:sz="4" w:space="0"/>
              <w:right w:val="single" w:color="auto" w:sz="4" w:space="0"/>
            </w:tcBorders>
            <w:vAlign w:val="center"/>
          </w:tcPr>
          <w:p w14:paraId="380D6194">
            <w:pPr>
              <w:widowControl/>
              <w:jc w:val="left"/>
              <w:rPr>
                <w:rFonts w:ascii="宋体" w:hAnsi="宋体"/>
                <w:color w:val="auto"/>
                <w:kern w:val="0"/>
                <w:sz w:val="21"/>
                <w:szCs w:val="21"/>
                <w:highlight w:val="none"/>
              </w:rPr>
            </w:pPr>
          </w:p>
        </w:tc>
      </w:tr>
      <w:tr w14:paraId="730E8EBA">
        <w:tblPrEx>
          <w:tblCellMar>
            <w:top w:w="0" w:type="dxa"/>
            <w:left w:w="108" w:type="dxa"/>
            <w:bottom w:w="0" w:type="dxa"/>
            <w:right w:w="108" w:type="dxa"/>
          </w:tblCellMar>
        </w:tblPrEx>
        <w:trPr>
          <w:cantSplit/>
          <w:trHeight w:val="285" w:hRule="atLeast"/>
          <w:jc w:val="center"/>
        </w:trPr>
        <w:tc>
          <w:tcPr>
            <w:tcW w:w="4334" w:type="dxa"/>
            <w:gridSpan w:val="2"/>
            <w:tcBorders>
              <w:top w:val="single" w:color="auto" w:sz="4" w:space="0"/>
              <w:left w:val="single" w:color="auto" w:sz="4" w:space="0"/>
              <w:bottom w:val="single" w:color="auto" w:sz="4" w:space="0"/>
              <w:right w:val="single" w:color="auto" w:sz="4" w:space="0"/>
            </w:tcBorders>
          </w:tcPr>
          <w:p w14:paraId="4B765404">
            <w:pPr>
              <w:widowControl/>
              <w:rPr>
                <w:rFonts w:ascii="宋体" w:hAnsi="宋体"/>
                <w:color w:val="auto"/>
                <w:kern w:val="0"/>
                <w:sz w:val="21"/>
                <w:szCs w:val="21"/>
                <w:highlight w:val="none"/>
              </w:rPr>
            </w:pPr>
            <w:r>
              <w:rPr>
                <w:rFonts w:hint="eastAsia"/>
                <w:color w:val="auto"/>
                <w:sz w:val="21"/>
                <w:szCs w:val="21"/>
                <w:highlight w:val="none"/>
              </w:rPr>
              <w:t>产品运行情况</w:t>
            </w:r>
          </w:p>
        </w:tc>
        <w:tc>
          <w:tcPr>
            <w:tcW w:w="1416" w:type="dxa"/>
            <w:gridSpan w:val="3"/>
            <w:tcBorders>
              <w:top w:val="single" w:color="auto" w:sz="4" w:space="0"/>
              <w:left w:val="nil"/>
              <w:bottom w:val="single" w:color="auto" w:sz="4" w:space="0"/>
              <w:right w:val="single" w:color="auto" w:sz="4" w:space="0"/>
            </w:tcBorders>
            <w:vAlign w:val="center"/>
          </w:tcPr>
          <w:p w14:paraId="6A4E50F0">
            <w:pPr>
              <w:widowControl/>
              <w:jc w:val="center"/>
              <w:rPr>
                <w:rFonts w:ascii="宋体" w:hAnsi="宋体"/>
                <w:color w:val="auto"/>
                <w:kern w:val="0"/>
                <w:sz w:val="21"/>
                <w:szCs w:val="21"/>
                <w:highlight w:val="none"/>
              </w:rPr>
            </w:pPr>
          </w:p>
        </w:tc>
        <w:tc>
          <w:tcPr>
            <w:tcW w:w="1440" w:type="dxa"/>
            <w:tcBorders>
              <w:top w:val="single" w:color="auto" w:sz="4" w:space="0"/>
              <w:left w:val="nil"/>
              <w:bottom w:val="single" w:color="auto" w:sz="4" w:space="0"/>
              <w:right w:val="single" w:color="auto" w:sz="4" w:space="0"/>
            </w:tcBorders>
            <w:vAlign w:val="center"/>
          </w:tcPr>
          <w:p w14:paraId="11C5F61B">
            <w:pPr>
              <w:widowControl/>
              <w:jc w:val="center"/>
              <w:rPr>
                <w:rFonts w:ascii="宋体" w:hAnsi="宋体"/>
                <w:color w:val="auto"/>
                <w:kern w:val="0"/>
                <w:sz w:val="21"/>
                <w:szCs w:val="21"/>
                <w:highlight w:val="none"/>
              </w:rPr>
            </w:pPr>
          </w:p>
        </w:tc>
        <w:tc>
          <w:tcPr>
            <w:tcW w:w="1444" w:type="dxa"/>
            <w:tcBorders>
              <w:top w:val="single" w:color="auto" w:sz="4" w:space="0"/>
              <w:left w:val="nil"/>
              <w:bottom w:val="single" w:color="auto" w:sz="4" w:space="0"/>
              <w:right w:val="single" w:color="auto" w:sz="4" w:space="0"/>
            </w:tcBorders>
            <w:vAlign w:val="center"/>
          </w:tcPr>
          <w:p w14:paraId="31DC3957">
            <w:pPr>
              <w:widowControl/>
              <w:jc w:val="center"/>
              <w:rPr>
                <w:rFonts w:ascii="宋体" w:hAnsi="宋体"/>
                <w:color w:val="auto"/>
                <w:kern w:val="0"/>
                <w:sz w:val="21"/>
                <w:szCs w:val="21"/>
                <w:highlight w:val="none"/>
              </w:rPr>
            </w:pPr>
          </w:p>
        </w:tc>
        <w:tc>
          <w:tcPr>
            <w:tcW w:w="740" w:type="dxa"/>
            <w:vMerge w:val="continue"/>
            <w:tcBorders>
              <w:top w:val="nil"/>
              <w:left w:val="single" w:color="auto" w:sz="4" w:space="0"/>
              <w:bottom w:val="single" w:color="000000" w:sz="4" w:space="0"/>
              <w:right w:val="single" w:color="auto" w:sz="4" w:space="0"/>
            </w:tcBorders>
            <w:vAlign w:val="center"/>
          </w:tcPr>
          <w:p w14:paraId="0FF476F8">
            <w:pPr>
              <w:widowControl/>
              <w:jc w:val="left"/>
              <w:rPr>
                <w:rFonts w:ascii="宋体" w:hAnsi="宋体"/>
                <w:color w:val="auto"/>
                <w:kern w:val="0"/>
                <w:sz w:val="21"/>
                <w:szCs w:val="21"/>
                <w:highlight w:val="none"/>
              </w:rPr>
            </w:pPr>
          </w:p>
        </w:tc>
      </w:tr>
      <w:tr w14:paraId="388F7FA9">
        <w:tblPrEx>
          <w:tblCellMar>
            <w:top w:w="0" w:type="dxa"/>
            <w:left w:w="108" w:type="dxa"/>
            <w:bottom w:w="0" w:type="dxa"/>
            <w:right w:w="108" w:type="dxa"/>
          </w:tblCellMar>
        </w:tblPrEx>
        <w:trPr>
          <w:cantSplit/>
          <w:trHeight w:val="285" w:hRule="atLeast"/>
          <w:jc w:val="center"/>
        </w:trPr>
        <w:tc>
          <w:tcPr>
            <w:tcW w:w="4334" w:type="dxa"/>
            <w:gridSpan w:val="2"/>
            <w:tcBorders>
              <w:top w:val="single" w:color="auto" w:sz="4" w:space="0"/>
              <w:left w:val="single" w:color="auto" w:sz="4" w:space="0"/>
              <w:bottom w:val="single" w:color="auto" w:sz="4" w:space="0"/>
              <w:right w:val="single" w:color="auto" w:sz="4" w:space="0"/>
            </w:tcBorders>
          </w:tcPr>
          <w:p w14:paraId="2B4A2FB3">
            <w:pPr>
              <w:widowControl/>
              <w:rPr>
                <w:rFonts w:ascii="宋体" w:hAnsi="宋体"/>
                <w:color w:val="auto"/>
                <w:kern w:val="0"/>
                <w:sz w:val="21"/>
                <w:szCs w:val="21"/>
                <w:highlight w:val="none"/>
              </w:rPr>
            </w:pPr>
            <w:r>
              <w:rPr>
                <w:rFonts w:hint="eastAsia"/>
                <w:color w:val="auto"/>
                <w:sz w:val="21"/>
                <w:szCs w:val="21"/>
                <w:highlight w:val="none"/>
              </w:rPr>
              <w:t>运行意外处理</w:t>
            </w:r>
          </w:p>
        </w:tc>
        <w:tc>
          <w:tcPr>
            <w:tcW w:w="1416" w:type="dxa"/>
            <w:gridSpan w:val="3"/>
            <w:tcBorders>
              <w:top w:val="single" w:color="auto" w:sz="4" w:space="0"/>
              <w:left w:val="nil"/>
              <w:bottom w:val="single" w:color="auto" w:sz="4" w:space="0"/>
              <w:right w:val="single" w:color="auto" w:sz="4" w:space="0"/>
            </w:tcBorders>
            <w:vAlign w:val="center"/>
          </w:tcPr>
          <w:p w14:paraId="5F8937D0">
            <w:pPr>
              <w:widowControl/>
              <w:jc w:val="center"/>
              <w:rPr>
                <w:rFonts w:ascii="宋体" w:hAnsi="宋体"/>
                <w:color w:val="auto"/>
                <w:kern w:val="0"/>
                <w:sz w:val="21"/>
                <w:szCs w:val="21"/>
                <w:highlight w:val="none"/>
              </w:rPr>
            </w:pPr>
          </w:p>
        </w:tc>
        <w:tc>
          <w:tcPr>
            <w:tcW w:w="1440" w:type="dxa"/>
            <w:tcBorders>
              <w:top w:val="single" w:color="auto" w:sz="4" w:space="0"/>
              <w:left w:val="nil"/>
              <w:bottom w:val="single" w:color="auto" w:sz="4" w:space="0"/>
              <w:right w:val="single" w:color="auto" w:sz="4" w:space="0"/>
            </w:tcBorders>
            <w:vAlign w:val="center"/>
          </w:tcPr>
          <w:p w14:paraId="1D9159F2">
            <w:pPr>
              <w:widowControl/>
              <w:jc w:val="center"/>
              <w:rPr>
                <w:rFonts w:ascii="宋体" w:hAnsi="宋体"/>
                <w:color w:val="auto"/>
                <w:kern w:val="0"/>
                <w:sz w:val="21"/>
                <w:szCs w:val="21"/>
                <w:highlight w:val="none"/>
              </w:rPr>
            </w:pPr>
          </w:p>
        </w:tc>
        <w:tc>
          <w:tcPr>
            <w:tcW w:w="1444" w:type="dxa"/>
            <w:tcBorders>
              <w:top w:val="single" w:color="auto" w:sz="4" w:space="0"/>
              <w:left w:val="nil"/>
              <w:bottom w:val="single" w:color="auto" w:sz="4" w:space="0"/>
              <w:right w:val="single" w:color="auto" w:sz="4" w:space="0"/>
            </w:tcBorders>
            <w:vAlign w:val="center"/>
          </w:tcPr>
          <w:p w14:paraId="0871CF75">
            <w:pPr>
              <w:widowControl/>
              <w:jc w:val="center"/>
              <w:rPr>
                <w:rFonts w:ascii="宋体" w:hAnsi="宋体"/>
                <w:color w:val="auto"/>
                <w:kern w:val="0"/>
                <w:sz w:val="21"/>
                <w:szCs w:val="21"/>
                <w:highlight w:val="none"/>
              </w:rPr>
            </w:pPr>
          </w:p>
        </w:tc>
        <w:tc>
          <w:tcPr>
            <w:tcW w:w="740" w:type="dxa"/>
            <w:vMerge w:val="continue"/>
            <w:tcBorders>
              <w:top w:val="nil"/>
              <w:left w:val="single" w:color="auto" w:sz="4" w:space="0"/>
              <w:bottom w:val="single" w:color="000000" w:sz="4" w:space="0"/>
              <w:right w:val="single" w:color="auto" w:sz="4" w:space="0"/>
            </w:tcBorders>
            <w:vAlign w:val="center"/>
          </w:tcPr>
          <w:p w14:paraId="3708EDB8">
            <w:pPr>
              <w:widowControl/>
              <w:jc w:val="left"/>
              <w:rPr>
                <w:rFonts w:ascii="宋体" w:hAnsi="宋体"/>
                <w:color w:val="auto"/>
                <w:kern w:val="0"/>
                <w:sz w:val="21"/>
                <w:szCs w:val="21"/>
                <w:highlight w:val="none"/>
              </w:rPr>
            </w:pPr>
          </w:p>
        </w:tc>
      </w:tr>
      <w:tr w14:paraId="0B4A50F1">
        <w:tblPrEx>
          <w:tblCellMar>
            <w:top w:w="0" w:type="dxa"/>
            <w:left w:w="108" w:type="dxa"/>
            <w:bottom w:w="0" w:type="dxa"/>
            <w:right w:w="108" w:type="dxa"/>
          </w:tblCellMar>
        </w:tblPrEx>
        <w:trPr>
          <w:cantSplit/>
          <w:trHeight w:val="285" w:hRule="atLeast"/>
          <w:jc w:val="center"/>
        </w:trPr>
        <w:tc>
          <w:tcPr>
            <w:tcW w:w="4334" w:type="dxa"/>
            <w:gridSpan w:val="2"/>
            <w:tcBorders>
              <w:top w:val="single" w:color="auto" w:sz="4" w:space="0"/>
              <w:left w:val="single" w:color="auto" w:sz="4" w:space="0"/>
              <w:bottom w:val="single" w:color="auto" w:sz="4" w:space="0"/>
              <w:right w:val="single" w:color="auto" w:sz="4" w:space="0"/>
            </w:tcBorders>
          </w:tcPr>
          <w:p w14:paraId="07EA1794">
            <w:pPr>
              <w:widowControl/>
              <w:rPr>
                <w:rFonts w:ascii="宋体" w:hAnsi="宋体"/>
                <w:color w:val="auto"/>
                <w:kern w:val="0"/>
                <w:sz w:val="21"/>
                <w:szCs w:val="21"/>
                <w:highlight w:val="none"/>
              </w:rPr>
            </w:pPr>
            <w:r>
              <w:rPr>
                <w:rFonts w:hint="eastAsia"/>
                <w:color w:val="auto"/>
                <w:sz w:val="21"/>
                <w:szCs w:val="21"/>
                <w:highlight w:val="none"/>
              </w:rPr>
              <w:t>运行监测</w:t>
            </w:r>
          </w:p>
        </w:tc>
        <w:tc>
          <w:tcPr>
            <w:tcW w:w="1416" w:type="dxa"/>
            <w:gridSpan w:val="3"/>
            <w:tcBorders>
              <w:top w:val="single" w:color="auto" w:sz="4" w:space="0"/>
              <w:left w:val="nil"/>
              <w:bottom w:val="single" w:color="auto" w:sz="4" w:space="0"/>
              <w:right w:val="single" w:color="auto" w:sz="4" w:space="0"/>
            </w:tcBorders>
            <w:vAlign w:val="center"/>
          </w:tcPr>
          <w:p w14:paraId="2D8FDEB2">
            <w:pPr>
              <w:widowControl/>
              <w:jc w:val="center"/>
              <w:rPr>
                <w:rFonts w:ascii="宋体" w:hAnsi="宋体"/>
                <w:color w:val="auto"/>
                <w:kern w:val="0"/>
                <w:sz w:val="21"/>
                <w:szCs w:val="21"/>
                <w:highlight w:val="none"/>
              </w:rPr>
            </w:pPr>
          </w:p>
        </w:tc>
        <w:tc>
          <w:tcPr>
            <w:tcW w:w="1440" w:type="dxa"/>
            <w:tcBorders>
              <w:top w:val="single" w:color="auto" w:sz="4" w:space="0"/>
              <w:left w:val="nil"/>
              <w:bottom w:val="single" w:color="auto" w:sz="4" w:space="0"/>
              <w:right w:val="single" w:color="auto" w:sz="4" w:space="0"/>
            </w:tcBorders>
            <w:vAlign w:val="center"/>
          </w:tcPr>
          <w:p w14:paraId="6B813192">
            <w:pPr>
              <w:widowControl/>
              <w:jc w:val="center"/>
              <w:rPr>
                <w:rFonts w:ascii="宋体" w:hAnsi="宋体"/>
                <w:color w:val="auto"/>
                <w:kern w:val="0"/>
                <w:sz w:val="21"/>
                <w:szCs w:val="21"/>
                <w:highlight w:val="none"/>
              </w:rPr>
            </w:pPr>
          </w:p>
        </w:tc>
        <w:tc>
          <w:tcPr>
            <w:tcW w:w="1444" w:type="dxa"/>
            <w:tcBorders>
              <w:top w:val="single" w:color="auto" w:sz="4" w:space="0"/>
              <w:left w:val="nil"/>
              <w:bottom w:val="single" w:color="auto" w:sz="4" w:space="0"/>
              <w:right w:val="single" w:color="auto" w:sz="4" w:space="0"/>
            </w:tcBorders>
            <w:vAlign w:val="center"/>
          </w:tcPr>
          <w:p w14:paraId="7A711BA7">
            <w:pPr>
              <w:widowControl/>
              <w:jc w:val="center"/>
              <w:rPr>
                <w:rFonts w:ascii="宋体" w:hAnsi="宋体"/>
                <w:color w:val="auto"/>
                <w:kern w:val="0"/>
                <w:sz w:val="21"/>
                <w:szCs w:val="21"/>
                <w:highlight w:val="none"/>
              </w:rPr>
            </w:pPr>
          </w:p>
        </w:tc>
        <w:tc>
          <w:tcPr>
            <w:tcW w:w="740" w:type="dxa"/>
            <w:vMerge w:val="continue"/>
            <w:tcBorders>
              <w:top w:val="nil"/>
              <w:left w:val="single" w:color="auto" w:sz="4" w:space="0"/>
              <w:bottom w:val="single" w:color="000000" w:sz="4" w:space="0"/>
              <w:right w:val="single" w:color="auto" w:sz="4" w:space="0"/>
            </w:tcBorders>
            <w:vAlign w:val="center"/>
          </w:tcPr>
          <w:p w14:paraId="7DE5387F">
            <w:pPr>
              <w:widowControl/>
              <w:jc w:val="left"/>
              <w:rPr>
                <w:rFonts w:ascii="宋体" w:hAnsi="宋体"/>
                <w:color w:val="auto"/>
                <w:kern w:val="0"/>
                <w:sz w:val="21"/>
                <w:szCs w:val="21"/>
                <w:highlight w:val="none"/>
              </w:rPr>
            </w:pPr>
          </w:p>
        </w:tc>
      </w:tr>
      <w:tr w14:paraId="0CFA9710">
        <w:tblPrEx>
          <w:tblCellMar>
            <w:top w:w="0" w:type="dxa"/>
            <w:left w:w="108" w:type="dxa"/>
            <w:bottom w:w="0" w:type="dxa"/>
            <w:right w:w="108" w:type="dxa"/>
          </w:tblCellMar>
        </w:tblPrEx>
        <w:trPr>
          <w:cantSplit/>
          <w:trHeight w:val="285" w:hRule="atLeast"/>
          <w:jc w:val="center"/>
        </w:trPr>
        <w:tc>
          <w:tcPr>
            <w:tcW w:w="4334" w:type="dxa"/>
            <w:gridSpan w:val="2"/>
            <w:tcBorders>
              <w:top w:val="single" w:color="auto" w:sz="4" w:space="0"/>
              <w:left w:val="single" w:color="auto" w:sz="4" w:space="0"/>
              <w:bottom w:val="single" w:color="auto" w:sz="4" w:space="0"/>
              <w:right w:val="single" w:color="auto" w:sz="4" w:space="0"/>
            </w:tcBorders>
          </w:tcPr>
          <w:p w14:paraId="46E2443F">
            <w:pPr>
              <w:widowControl/>
              <w:rPr>
                <w:rFonts w:ascii="宋体" w:hAnsi="宋体"/>
                <w:color w:val="auto"/>
                <w:kern w:val="0"/>
                <w:sz w:val="21"/>
                <w:szCs w:val="21"/>
                <w:highlight w:val="none"/>
              </w:rPr>
            </w:pPr>
            <w:r>
              <w:rPr>
                <w:rFonts w:hint="eastAsia"/>
                <w:color w:val="auto"/>
                <w:sz w:val="21"/>
                <w:szCs w:val="21"/>
                <w:highlight w:val="none"/>
              </w:rPr>
              <w:t>产品问题解决效率</w:t>
            </w:r>
          </w:p>
        </w:tc>
        <w:tc>
          <w:tcPr>
            <w:tcW w:w="1416" w:type="dxa"/>
            <w:gridSpan w:val="3"/>
            <w:tcBorders>
              <w:top w:val="single" w:color="auto" w:sz="4" w:space="0"/>
              <w:left w:val="nil"/>
              <w:bottom w:val="single" w:color="auto" w:sz="4" w:space="0"/>
              <w:right w:val="single" w:color="auto" w:sz="4" w:space="0"/>
            </w:tcBorders>
            <w:vAlign w:val="center"/>
          </w:tcPr>
          <w:p w14:paraId="45241315">
            <w:pPr>
              <w:widowControl/>
              <w:jc w:val="center"/>
              <w:rPr>
                <w:rFonts w:ascii="宋体" w:hAnsi="宋体"/>
                <w:color w:val="auto"/>
                <w:kern w:val="0"/>
                <w:sz w:val="21"/>
                <w:szCs w:val="21"/>
                <w:highlight w:val="none"/>
              </w:rPr>
            </w:pPr>
          </w:p>
        </w:tc>
        <w:tc>
          <w:tcPr>
            <w:tcW w:w="1440" w:type="dxa"/>
            <w:tcBorders>
              <w:top w:val="single" w:color="auto" w:sz="4" w:space="0"/>
              <w:left w:val="nil"/>
              <w:bottom w:val="single" w:color="auto" w:sz="4" w:space="0"/>
              <w:right w:val="single" w:color="auto" w:sz="4" w:space="0"/>
            </w:tcBorders>
            <w:vAlign w:val="center"/>
          </w:tcPr>
          <w:p w14:paraId="1F1F0AC5">
            <w:pPr>
              <w:widowControl/>
              <w:jc w:val="center"/>
              <w:rPr>
                <w:rFonts w:ascii="宋体" w:hAnsi="宋体"/>
                <w:color w:val="auto"/>
                <w:kern w:val="0"/>
                <w:sz w:val="21"/>
                <w:szCs w:val="21"/>
                <w:highlight w:val="none"/>
              </w:rPr>
            </w:pPr>
          </w:p>
        </w:tc>
        <w:tc>
          <w:tcPr>
            <w:tcW w:w="1444" w:type="dxa"/>
            <w:tcBorders>
              <w:top w:val="single" w:color="auto" w:sz="4" w:space="0"/>
              <w:left w:val="nil"/>
              <w:bottom w:val="single" w:color="auto" w:sz="4" w:space="0"/>
              <w:right w:val="single" w:color="auto" w:sz="4" w:space="0"/>
            </w:tcBorders>
            <w:vAlign w:val="center"/>
          </w:tcPr>
          <w:p w14:paraId="4A9F80FE">
            <w:pPr>
              <w:widowControl/>
              <w:jc w:val="center"/>
              <w:rPr>
                <w:rFonts w:ascii="宋体" w:hAnsi="宋体"/>
                <w:color w:val="auto"/>
                <w:kern w:val="0"/>
                <w:sz w:val="21"/>
                <w:szCs w:val="21"/>
                <w:highlight w:val="none"/>
              </w:rPr>
            </w:pPr>
          </w:p>
        </w:tc>
        <w:tc>
          <w:tcPr>
            <w:tcW w:w="740" w:type="dxa"/>
            <w:vMerge w:val="continue"/>
            <w:tcBorders>
              <w:top w:val="nil"/>
              <w:left w:val="single" w:color="auto" w:sz="4" w:space="0"/>
              <w:bottom w:val="single" w:color="000000" w:sz="4" w:space="0"/>
              <w:right w:val="single" w:color="auto" w:sz="4" w:space="0"/>
            </w:tcBorders>
            <w:vAlign w:val="center"/>
          </w:tcPr>
          <w:p w14:paraId="09E46AE8">
            <w:pPr>
              <w:widowControl/>
              <w:jc w:val="left"/>
              <w:rPr>
                <w:rFonts w:ascii="宋体" w:hAnsi="宋体"/>
                <w:color w:val="auto"/>
                <w:kern w:val="0"/>
                <w:sz w:val="21"/>
                <w:szCs w:val="21"/>
                <w:highlight w:val="none"/>
              </w:rPr>
            </w:pPr>
          </w:p>
        </w:tc>
      </w:tr>
      <w:tr w14:paraId="4EF9A7BC">
        <w:tblPrEx>
          <w:tblCellMar>
            <w:top w:w="0" w:type="dxa"/>
            <w:left w:w="108" w:type="dxa"/>
            <w:bottom w:w="0" w:type="dxa"/>
            <w:right w:w="108" w:type="dxa"/>
          </w:tblCellMar>
        </w:tblPrEx>
        <w:trPr>
          <w:cantSplit/>
          <w:trHeight w:val="285" w:hRule="atLeast"/>
          <w:jc w:val="center"/>
        </w:trPr>
        <w:tc>
          <w:tcPr>
            <w:tcW w:w="4340" w:type="dxa"/>
            <w:gridSpan w:val="3"/>
            <w:tcBorders>
              <w:top w:val="single" w:color="auto" w:sz="4" w:space="0"/>
              <w:left w:val="single" w:color="auto" w:sz="4" w:space="0"/>
              <w:bottom w:val="single" w:color="auto" w:sz="4" w:space="0"/>
              <w:right w:val="single" w:color="auto" w:sz="4" w:space="0"/>
            </w:tcBorders>
            <w:vAlign w:val="center"/>
          </w:tcPr>
          <w:p w14:paraId="166FBF75">
            <w:pPr>
              <w:widowControl/>
              <w:jc w:val="center"/>
              <w:rPr>
                <w:rFonts w:ascii="宋体" w:hAnsi="宋体"/>
                <w:b/>
                <w:bCs/>
                <w:color w:val="auto"/>
                <w:kern w:val="0"/>
                <w:sz w:val="21"/>
                <w:szCs w:val="21"/>
                <w:highlight w:val="none"/>
              </w:rPr>
            </w:pPr>
            <w:r>
              <w:rPr>
                <w:rFonts w:ascii="宋体" w:hAnsi="宋体"/>
                <w:b/>
                <w:bCs/>
                <w:color w:val="auto"/>
                <w:kern w:val="0"/>
                <w:sz w:val="21"/>
                <w:szCs w:val="21"/>
                <w:highlight w:val="none"/>
              </w:rPr>
              <w:t>评价得分</w:t>
            </w:r>
            <w:r>
              <w:rPr>
                <w:rFonts w:hint="eastAsia" w:ascii="宋体" w:hAnsi="宋体"/>
                <w:b/>
                <w:bCs/>
                <w:color w:val="auto"/>
                <w:kern w:val="0"/>
                <w:sz w:val="21"/>
                <w:szCs w:val="21"/>
                <w:highlight w:val="none"/>
              </w:rPr>
              <w:t>（平均分）</w:t>
            </w:r>
          </w:p>
        </w:tc>
        <w:tc>
          <w:tcPr>
            <w:tcW w:w="4294" w:type="dxa"/>
            <w:gridSpan w:val="4"/>
            <w:tcBorders>
              <w:top w:val="single" w:color="auto" w:sz="4" w:space="0"/>
              <w:left w:val="nil"/>
              <w:bottom w:val="single" w:color="auto" w:sz="4" w:space="0"/>
              <w:right w:val="single" w:color="auto" w:sz="4" w:space="0"/>
            </w:tcBorders>
            <w:vAlign w:val="center"/>
          </w:tcPr>
          <w:p w14:paraId="306A4EFE">
            <w:pPr>
              <w:widowControl/>
              <w:jc w:val="left"/>
              <w:rPr>
                <w:rFonts w:ascii="宋体" w:hAnsi="宋体"/>
                <w:color w:val="auto"/>
                <w:kern w:val="0"/>
                <w:sz w:val="21"/>
                <w:szCs w:val="21"/>
                <w:highlight w:val="none"/>
              </w:rPr>
            </w:pPr>
            <w:r>
              <w:rPr>
                <w:rFonts w:ascii="宋体" w:hAnsi="宋体"/>
                <w:color w:val="auto"/>
                <w:kern w:val="0"/>
                <w:sz w:val="21"/>
                <w:szCs w:val="21"/>
                <w:highlight w:val="none"/>
              </w:rPr>
              <w:t>　　</w:t>
            </w:r>
          </w:p>
        </w:tc>
        <w:tc>
          <w:tcPr>
            <w:tcW w:w="740" w:type="dxa"/>
            <w:vMerge w:val="restart"/>
            <w:tcBorders>
              <w:top w:val="nil"/>
              <w:left w:val="single" w:color="auto" w:sz="4" w:space="0"/>
              <w:bottom w:val="single" w:color="auto" w:sz="4" w:space="0"/>
              <w:right w:val="single" w:color="auto" w:sz="4" w:space="0"/>
            </w:tcBorders>
            <w:vAlign w:val="center"/>
          </w:tcPr>
          <w:p w14:paraId="0B66A03C">
            <w:pPr>
              <w:widowControl/>
              <w:jc w:val="left"/>
              <w:rPr>
                <w:rFonts w:ascii="宋体" w:hAnsi="宋体"/>
                <w:color w:val="auto"/>
                <w:kern w:val="0"/>
                <w:sz w:val="21"/>
                <w:szCs w:val="21"/>
                <w:highlight w:val="none"/>
              </w:rPr>
            </w:pPr>
          </w:p>
        </w:tc>
      </w:tr>
      <w:tr w14:paraId="1B803B49">
        <w:tblPrEx>
          <w:tblCellMar>
            <w:top w:w="0" w:type="dxa"/>
            <w:left w:w="108" w:type="dxa"/>
            <w:bottom w:w="0" w:type="dxa"/>
            <w:right w:w="108" w:type="dxa"/>
          </w:tblCellMar>
        </w:tblPrEx>
        <w:trPr>
          <w:cantSplit/>
          <w:trHeight w:val="312" w:hRule="atLeast"/>
          <w:jc w:val="center"/>
        </w:trPr>
        <w:tc>
          <w:tcPr>
            <w:tcW w:w="8634" w:type="dxa"/>
            <w:gridSpan w:val="7"/>
            <w:vMerge w:val="restart"/>
            <w:tcBorders>
              <w:top w:val="single" w:color="auto" w:sz="4" w:space="0"/>
              <w:left w:val="single" w:color="auto" w:sz="4" w:space="0"/>
              <w:bottom w:val="single" w:color="auto" w:sz="4" w:space="0"/>
              <w:right w:val="single" w:color="auto" w:sz="4" w:space="0"/>
            </w:tcBorders>
          </w:tcPr>
          <w:p w14:paraId="6C050874">
            <w:pPr>
              <w:widowControl/>
              <w:jc w:val="left"/>
              <w:rPr>
                <w:rFonts w:ascii="宋体" w:hAnsi="宋体"/>
                <w:color w:val="auto"/>
                <w:kern w:val="0"/>
                <w:sz w:val="21"/>
                <w:szCs w:val="21"/>
                <w:highlight w:val="none"/>
              </w:rPr>
            </w:pPr>
            <w:r>
              <w:rPr>
                <w:rFonts w:ascii="宋体" w:hAnsi="宋体"/>
                <w:color w:val="auto"/>
                <w:kern w:val="0"/>
                <w:sz w:val="21"/>
                <w:szCs w:val="21"/>
                <w:highlight w:val="none"/>
              </w:rPr>
              <w:t>评价意见：</w:t>
            </w:r>
          </w:p>
          <w:p w14:paraId="588481F4">
            <w:pPr>
              <w:widowControl/>
              <w:jc w:val="left"/>
              <w:rPr>
                <w:rFonts w:ascii="宋体" w:hAnsi="宋体"/>
                <w:color w:val="auto"/>
                <w:kern w:val="0"/>
                <w:sz w:val="21"/>
                <w:szCs w:val="21"/>
                <w:highlight w:val="none"/>
              </w:rPr>
            </w:pPr>
          </w:p>
          <w:p w14:paraId="6F694F39">
            <w:pPr>
              <w:widowControl/>
              <w:jc w:val="left"/>
              <w:rPr>
                <w:rFonts w:ascii="宋体" w:hAnsi="宋体"/>
                <w:color w:val="auto"/>
                <w:kern w:val="0"/>
                <w:sz w:val="21"/>
                <w:szCs w:val="21"/>
                <w:highlight w:val="none"/>
              </w:rPr>
            </w:pPr>
          </w:p>
          <w:p w14:paraId="7D7B2C7A">
            <w:pPr>
              <w:widowControl/>
              <w:jc w:val="left"/>
              <w:rPr>
                <w:rFonts w:ascii="宋体" w:hAnsi="宋体"/>
                <w:color w:val="auto"/>
                <w:kern w:val="0"/>
                <w:sz w:val="21"/>
                <w:szCs w:val="21"/>
                <w:highlight w:val="none"/>
              </w:rPr>
            </w:pPr>
          </w:p>
          <w:p w14:paraId="737701DC">
            <w:pPr>
              <w:widowControl/>
              <w:jc w:val="left"/>
              <w:rPr>
                <w:rFonts w:ascii="宋体" w:hAnsi="宋体"/>
                <w:color w:val="auto"/>
                <w:kern w:val="0"/>
                <w:sz w:val="21"/>
                <w:szCs w:val="21"/>
                <w:highlight w:val="none"/>
              </w:rPr>
            </w:pPr>
          </w:p>
          <w:p w14:paraId="67AF83B5">
            <w:pPr>
              <w:widowControl/>
              <w:jc w:val="left"/>
              <w:rPr>
                <w:rFonts w:ascii="宋体" w:hAnsi="宋体"/>
                <w:color w:val="auto"/>
                <w:kern w:val="0"/>
                <w:sz w:val="21"/>
                <w:szCs w:val="21"/>
                <w:highlight w:val="none"/>
              </w:rPr>
            </w:pPr>
          </w:p>
          <w:p w14:paraId="5D61EAD3">
            <w:pPr>
              <w:widowControl/>
              <w:jc w:val="left"/>
              <w:rPr>
                <w:rFonts w:ascii="宋体" w:hAnsi="宋体"/>
                <w:color w:val="auto"/>
                <w:kern w:val="0"/>
                <w:sz w:val="21"/>
                <w:szCs w:val="21"/>
                <w:highlight w:val="none"/>
              </w:rPr>
            </w:pPr>
          </w:p>
          <w:p w14:paraId="379835C8">
            <w:pPr>
              <w:widowControl/>
              <w:jc w:val="left"/>
              <w:rPr>
                <w:rFonts w:ascii="宋体" w:hAnsi="宋体"/>
                <w:color w:val="auto"/>
                <w:kern w:val="0"/>
                <w:sz w:val="21"/>
                <w:szCs w:val="21"/>
                <w:highlight w:val="none"/>
              </w:rPr>
            </w:pPr>
          </w:p>
          <w:p w14:paraId="7BAD92C6">
            <w:pPr>
              <w:widowControl/>
              <w:jc w:val="left"/>
              <w:rPr>
                <w:rFonts w:ascii="宋体" w:hAnsi="宋体"/>
                <w:color w:val="auto"/>
                <w:kern w:val="0"/>
                <w:sz w:val="21"/>
                <w:szCs w:val="21"/>
                <w:highlight w:val="none"/>
              </w:rPr>
            </w:pPr>
          </w:p>
          <w:p w14:paraId="0C7CB1A9">
            <w:pPr>
              <w:autoSpaceDE w:val="0"/>
              <w:autoSpaceDN w:val="0"/>
              <w:adjustRightInd w:val="0"/>
              <w:spacing w:line="360" w:lineRule="atLeast"/>
              <w:ind w:right="108"/>
              <w:rPr>
                <w:rFonts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甲方考核评价小组成员签字：                     丙方考核评价小组成员签字：                            </w:t>
            </w:r>
          </w:p>
          <w:p w14:paraId="38C23A31">
            <w:pPr>
              <w:widowControl/>
              <w:jc w:val="left"/>
              <w:rPr>
                <w:rFonts w:ascii="宋体" w:hAnsi="宋体"/>
                <w:color w:val="auto"/>
                <w:kern w:val="0"/>
                <w:sz w:val="21"/>
                <w:szCs w:val="21"/>
                <w:highlight w:val="none"/>
              </w:rPr>
            </w:pPr>
            <w:r>
              <w:rPr>
                <w:rFonts w:hint="eastAsia" w:ascii="宋体" w:hAnsi="宋体" w:cs="宋体"/>
                <w:color w:val="auto"/>
                <w:kern w:val="0"/>
                <w:sz w:val="21"/>
                <w:szCs w:val="21"/>
                <w:highlight w:val="none"/>
              </w:rPr>
              <w:t xml:space="preserve">甲方考核评价小组组长签字:                      丙方考核评价小组组长签字:  </w:t>
            </w: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0FDA61B0">
            <w:pPr>
              <w:widowControl/>
              <w:jc w:val="left"/>
              <w:rPr>
                <w:rFonts w:ascii="宋体" w:hAnsi="宋体"/>
                <w:color w:val="auto"/>
                <w:kern w:val="0"/>
                <w:sz w:val="21"/>
                <w:szCs w:val="21"/>
                <w:highlight w:val="none"/>
              </w:rPr>
            </w:pPr>
          </w:p>
        </w:tc>
      </w:tr>
      <w:tr w14:paraId="4D69B2C4">
        <w:tblPrEx>
          <w:tblCellMar>
            <w:top w:w="0" w:type="dxa"/>
            <w:left w:w="108" w:type="dxa"/>
            <w:bottom w:w="0" w:type="dxa"/>
            <w:right w:w="108" w:type="dxa"/>
          </w:tblCellMar>
        </w:tblPrEx>
        <w:trPr>
          <w:cantSplit/>
          <w:trHeight w:val="312" w:hRule="atLeast"/>
          <w:jc w:val="center"/>
        </w:trPr>
        <w:tc>
          <w:tcPr>
            <w:tcW w:w="8634" w:type="dxa"/>
            <w:gridSpan w:val="7"/>
            <w:vMerge w:val="continue"/>
            <w:tcBorders>
              <w:top w:val="single" w:color="auto" w:sz="4" w:space="0"/>
              <w:left w:val="single" w:color="auto" w:sz="4" w:space="0"/>
              <w:bottom w:val="single" w:color="auto" w:sz="4" w:space="0"/>
              <w:right w:val="single" w:color="auto" w:sz="4" w:space="0"/>
            </w:tcBorders>
            <w:vAlign w:val="center"/>
          </w:tcPr>
          <w:p w14:paraId="3DB099B9">
            <w:pPr>
              <w:widowControl/>
              <w:jc w:val="left"/>
              <w:rPr>
                <w:rFonts w:ascii="宋体" w:hAnsi="宋体"/>
                <w:color w:val="auto"/>
                <w:kern w:val="0"/>
                <w:sz w:val="21"/>
                <w:szCs w:val="21"/>
                <w:highlight w:val="none"/>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2E8521EC">
            <w:pPr>
              <w:widowControl/>
              <w:jc w:val="left"/>
              <w:rPr>
                <w:rFonts w:ascii="宋体" w:hAnsi="宋体"/>
                <w:color w:val="auto"/>
                <w:kern w:val="0"/>
                <w:sz w:val="21"/>
                <w:szCs w:val="21"/>
                <w:highlight w:val="none"/>
              </w:rPr>
            </w:pPr>
          </w:p>
        </w:tc>
      </w:tr>
      <w:tr w14:paraId="7D040342">
        <w:tblPrEx>
          <w:tblCellMar>
            <w:top w:w="0" w:type="dxa"/>
            <w:left w:w="108" w:type="dxa"/>
            <w:bottom w:w="0" w:type="dxa"/>
            <w:right w:w="108" w:type="dxa"/>
          </w:tblCellMar>
        </w:tblPrEx>
        <w:trPr>
          <w:cantSplit/>
          <w:trHeight w:val="312" w:hRule="atLeast"/>
          <w:jc w:val="center"/>
        </w:trPr>
        <w:tc>
          <w:tcPr>
            <w:tcW w:w="8634" w:type="dxa"/>
            <w:gridSpan w:val="7"/>
            <w:vMerge w:val="continue"/>
            <w:tcBorders>
              <w:top w:val="single" w:color="auto" w:sz="4" w:space="0"/>
              <w:left w:val="single" w:color="auto" w:sz="4" w:space="0"/>
              <w:bottom w:val="single" w:color="auto" w:sz="4" w:space="0"/>
              <w:right w:val="single" w:color="auto" w:sz="4" w:space="0"/>
            </w:tcBorders>
            <w:vAlign w:val="center"/>
          </w:tcPr>
          <w:p w14:paraId="2C18DC8B">
            <w:pPr>
              <w:widowControl/>
              <w:jc w:val="left"/>
              <w:rPr>
                <w:rFonts w:ascii="宋体" w:hAnsi="宋体"/>
                <w:color w:val="auto"/>
                <w:kern w:val="0"/>
                <w:sz w:val="21"/>
                <w:szCs w:val="21"/>
                <w:highlight w:val="none"/>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0D9DF530">
            <w:pPr>
              <w:widowControl/>
              <w:jc w:val="left"/>
              <w:rPr>
                <w:rFonts w:ascii="宋体" w:hAnsi="宋体"/>
                <w:color w:val="auto"/>
                <w:kern w:val="0"/>
                <w:sz w:val="21"/>
                <w:szCs w:val="21"/>
                <w:highlight w:val="none"/>
              </w:rPr>
            </w:pPr>
          </w:p>
        </w:tc>
      </w:tr>
      <w:tr w14:paraId="0F9B2F0E">
        <w:tblPrEx>
          <w:tblCellMar>
            <w:top w:w="0" w:type="dxa"/>
            <w:left w:w="108" w:type="dxa"/>
            <w:bottom w:w="0" w:type="dxa"/>
            <w:right w:w="108" w:type="dxa"/>
          </w:tblCellMar>
        </w:tblPrEx>
        <w:trPr>
          <w:cantSplit/>
          <w:trHeight w:val="312" w:hRule="atLeast"/>
          <w:jc w:val="center"/>
        </w:trPr>
        <w:tc>
          <w:tcPr>
            <w:tcW w:w="8634" w:type="dxa"/>
            <w:gridSpan w:val="7"/>
            <w:vMerge w:val="continue"/>
            <w:tcBorders>
              <w:top w:val="single" w:color="auto" w:sz="4" w:space="0"/>
              <w:left w:val="single" w:color="auto" w:sz="4" w:space="0"/>
              <w:bottom w:val="single" w:color="auto" w:sz="4" w:space="0"/>
              <w:right w:val="single" w:color="auto" w:sz="4" w:space="0"/>
            </w:tcBorders>
            <w:vAlign w:val="center"/>
          </w:tcPr>
          <w:p w14:paraId="7322832B">
            <w:pPr>
              <w:widowControl/>
              <w:jc w:val="left"/>
              <w:rPr>
                <w:rFonts w:ascii="宋体" w:hAnsi="宋体"/>
                <w:color w:val="auto"/>
                <w:kern w:val="0"/>
                <w:sz w:val="21"/>
                <w:szCs w:val="21"/>
                <w:highlight w:val="none"/>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3D25020E">
            <w:pPr>
              <w:widowControl/>
              <w:jc w:val="left"/>
              <w:rPr>
                <w:rFonts w:ascii="宋体" w:hAnsi="宋体"/>
                <w:color w:val="auto"/>
                <w:kern w:val="0"/>
                <w:sz w:val="21"/>
                <w:szCs w:val="21"/>
                <w:highlight w:val="none"/>
              </w:rPr>
            </w:pPr>
          </w:p>
        </w:tc>
      </w:tr>
      <w:tr w14:paraId="75A741D2">
        <w:tblPrEx>
          <w:tblCellMar>
            <w:top w:w="0" w:type="dxa"/>
            <w:left w:w="108" w:type="dxa"/>
            <w:bottom w:w="0" w:type="dxa"/>
            <w:right w:w="108" w:type="dxa"/>
          </w:tblCellMar>
        </w:tblPrEx>
        <w:trPr>
          <w:cantSplit/>
          <w:trHeight w:val="312" w:hRule="atLeast"/>
          <w:jc w:val="center"/>
        </w:trPr>
        <w:tc>
          <w:tcPr>
            <w:tcW w:w="8634" w:type="dxa"/>
            <w:gridSpan w:val="7"/>
            <w:vMerge w:val="continue"/>
            <w:tcBorders>
              <w:top w:val="single" w:color="auto" w:sz="4" w:space="0"/>
              <w:left w:val="single" w:color="auto" w:sz="4" w:space="0"/>
              <w:bottom w:val="single" w:color="auto" w:sz="4" w:space="0"/>
              <w:right w:val="single" w:color="auto" w:sz="4" w:space="0"/>
            </w:tcBorders>
            <w:vAlign w:val="center"/>
          </w:tcPr>
          <w:p w14:paraId="4088D55D">
            <w:pPr>
              <w:widowControl/>
              <w:jc w:val="left"/>
              <w:rPr>
                <w:rFonts w:ascii="宋体" w:hAnsi="宋体"/>
                <w:color w:val="auto"/>
                <w:kern w:val="0"/>
                <w:sz w:val="21"/>
                <w:szCs w:val="21"/>
                <w:highlight w:val="none"/>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3A998BB3">
            <w:pPr>
              <w:widowControl/>
              <w:jc w:val="left"/>
              <w:rPr>
                <w:rFonts w:ascii="宋体" w:hAnsi="宋体"/>
                <w:color w:val="auto"/>
                <w:kern w:val="0"/>
                <w:sz w:val="21"/>
                <w:szCs w:val="21"/>
                <w:highlight w:val="none"/>
              </w:rPr>
            </w:pPr>
          </w:p>
        </w:tc>
      </w:tr>
      <w:tr w14:paraId="485BD500">
        <w:tblPrEx>
          <w:tblCellMar>
            <w:top w:w="0" w:type="dxa"/>
            <w:left w:w="108" w:type="dxa"/>
            <w:bottom w:w="0" w:type="dxa"/>
            <w:right w:w="108" w:type="dxa"/>
          </w:tblCellMar>
        </w:tblPrEx>
        <w:trPr>
          <w:cantSplit/>
          <w:trHeight w:val="312" w:hRule="atLeast"/>
          <w:jc w:val="center"/>
        </w:trPr>
        <w:tc>
          <w:tcPr>
            <w:tcW w:w="8634" w:type="dxa"/>
            <w:gridSpan w:val="7"/>
            <w:vMerge w:val="continue"/>
            <w:tcBorders>
              <w:top w:val="single" w:color="auto" w:sz="4" w:space="0"/>
              <w:left w:val="single" w:color="auto" w:sz="4" w:space="0"/>
              <w:bottom w:val="single" w:color="auto" w:sz="4" w:space="0"/>
              <w:right w:val="single" w:color="auto" w:sz="4" w:space="0"/>
            </w:tcBorders>
            <w:vAlign w:val="center"/>
          </w:tcPr>
          <w:p w14:paraId="1753BABD">
            <w:pPr>
              <w:widowControl/>
              <w:jc w:val="left"/>
              <w:rPr>
                <w:rFonts w:ascii="宋体" w:hAnsi="宋体"/>
                <w:color w:val="auto"/>
                <w:kern w:val="0"/>
                <w:sz w:val="21"/>
                <w:szCs w:val="21"/>
                <w:highlight w:val="none"/>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47794998">
            <w:pPr>
              <w:widowControl/>
              <w:jc w:val="left"/>
              <w:rPr>
                <w:rFonts w:ascii="宋体" w:hAnsi="宋体"/>
                <w:color w:val="auto"/>
                <w:kern w:val="0"/>
                <w:sz w:val="21"/>
                <w:szCs w:val="21"/>
                <w:highlight w:val="none"/>
              </w:rPr>
            </w:pPr>
          </w:p>
        </w:tc>
      </w:tr>
      <w:tr w14:paraId="4822B1FF">
        <w:tblPrEx>
          <w:tblCellMar>
            <w:top w:w="0" w:type="dxa"/>
            <w:left w:w="108" w:type="dxa"/>
            <w:bottom w:w="0" w:type="dxa"/>
            <w:right w:w="108" w:type="dxa"/>
          </w:tblCellMar>
        </w:tblPrEx>
        <w:trPr>
          <w:cantSplit/>
          <w:trHeight w:val="312" w:hRule="atLeast"/>
          <w:jc w:val="center"/>
        </w:trPr>
        <w:tc>
          <w:tcPr>
            <w:tcW w:w="8634" w:type="dxa"/>
            <w:gridSpan w:val="7"/>
            <w:vMerge w:val="continue"/>
            <w:tcBorders>
              <w:top w:val="single" w:color="auto" w:sz="4" w:space="0"/>
              <w:left w:val="single" w:color="auto" w:sz="4" w:space="0"/>
              <w:bottom w:val="single" w:color="auto" w:sz="4" w:space="0"/>
              <w:right w:val="single" w:color="auto" w:sz="4" w:space="0"/>
            </w:tcBorders>
            <w:vAlign w:val="center"/>
          </w:tcPr>
          <w:p w14:paraId="59CC3E64">
            <w:pPr>
              <w:widowControl/>
              <w:jc w:val="left"/>
              <w:rPr>
                <w:rFonts w:ascii="宋体" w:hAnsi="宋体"/>
                <w:color w:val="auto"/>
                <w:kern w:val="0"/>
                <w:sz w:val="21"/>
                <w:szCs w:val="21"/>
                <w:highlight w:val="none"/>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1A2439AC">
            <w:pPr>
              <w:widowControl/>
              <w:jc w:val="left"/>
              <w:rPr>
                <w:rFonts w:ascii="宋体" w:hAnsi="宋体"/>
                <w:color w:val="auto"/>
                <w:kern w:val="0"/>
                <w:sz w:val="21"/>
                <w:szCs w:val="21"/>
                <w:highlight w:val="none"/>
              </w:rPr>
            </w:pPr>
          </w:p>
        </w:tc>
      </w:tr>
      <w:tr w14:paraId="59A51CC2">
        <w:tblPrEx>
          <w:tblCellMar>
            <w:top w:w="0" w:type="dxa"/>
            <w:left w:w="108" w:type="dxa"/>
            <w:bottom w:w="0" w:type="dxa"/>
            <w:right w:w="108" w:type="dxa"/>
          </w:tblCellMar>
        </w:tblPrEx>
        <w:trPr>
          <w:cantSplit/>
          <w:trHeight w:val="312" w:hRule="atLeast"/>
          <w:jc w:val="center"/>
        </w:trPr>
        <w:tc>
          <w:tcPr>
            <w:tcW w:w="8634" w:type="dxa"/>
            <w:gridSpan w:val="7"/>
            <w:vMerge w:val="continue"/>
            <w:tcBorders>
              <w:top w:val="single" w:color="auto" w:sz="4" w:space="0"/>
              <w:left w:val="single" w:color="auto" w:sz="4" w:space="0"/>
              <w:bottom w:val="single" w:color="auto" w:sz="4" w:space="0"/>
              <w:right w:val="single" w:color="auto" w:sz="4" w:space="0"/>
            </w:tcBorders>
            <w:vAlign w:val="center"/>
          </w:tcPr>
          <w:p w14:paraId="0A48EF6F">
            <w:pPr>
              <w:widowControl/>
              <w:jc w:val="left"/>
              <w:rPr>
                <w:rFonts w:ascii="宋体" w:hAnsi="宋体"/>
                <w:color w:val="auto"/>
                <w:kern w:val="0"/>
                <w:sz w:val="21"/>
                <w:szCs w:val="21"/>
                <w:highlight w:val="none"/>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0D6A3BC2">
            <w:pPr>
              <w:widowControl/>
              <w:jc w:val="left"/>
              <w:rPr>
                <w:rFonts w:ascii="宋体" w:hAnsi="宋体"/>
                <w:color w:val="auto"/>
                <w:kern w:val="0"/>
                <w:sz w:val="21"/>
                <w:szCs w:val="21"/>
                <w:highlight w:val="none"/>
              </w:rPr>
            </w:pPr>
          </w:p>
        </w:tc>
      </w:tr>
      <w:tr w14:paraId="2E335BB2">
        <w:tblPrEx>
          <w:tblCellMar>
            <w:top w:w="0" w:type="dxa"/>
            <w:left w:w="108" w:type="dxa"/>
            <w:bottom w:w="0" w:type="dxa"/>
            <w:right w:w="108" w:type="dxa"/>
          </w:tblCellMar>
        </w:tblPrEx>
        <w:trPr>
          <w:cantSplit/>
          <w:trHeight w:val="312" w:hRule="atLeast"/>
          <w:jc w:val="center"/>
        </w:trPr>
        <w:tc>
          <w:tcPr>
            <w:tcW w:w="8634" w:type="dxa"/>
            <w:gridSpan w:val="7"/>
            <w:vMerge w:val="continue"/>
            <w:tcBorders>
              <w:top w:val="single" w:color="auto" w:sz="4" w:space="0"/>
              <w:left w:val="single" w:color="auto" w:sz="4" w:space="0"/>
              <w:bottom w:val="single" w:color="auto" w:sz="4" w:space="0"/>
              <w:right w:val="single" w:color="auto" w:sz="4" w:space="0"/>
            </w:tcBorders>
            <w:vAlign w:val="center"/>
          </w:tcPr>
          <w:p w14:paraId="20A8BF8A">
            <w:pPr>
              <w:widowControl/>
              <w:jc w:val="left"/>
              <w:rPr>
                <w:rFonts w:ascii="宋体" w:hAnsi="宋体"/>
                <w:color w:val="auto"/>
                <w:kern w:val="0"/>
                <w:sz w:val="21"/>
                <w:szCs w:val="21"/>
                <w:highlight w:val="none"/>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1F8473F6">
            <w:pPr>
              <w:widowControl/>
              <w:jc w:val="left"/>
              <w:rPr>
                <w:rFonts w:ascii="宋体" w:hAnsi="宋体"/>
                <w:color w:val="auto"/>
                <w:kern w:val="0"/>
                <w:sz w:val="21"/>
                <w:szCs w:val="21"/>
                <w:highlight w:val="none"/>
              </w:rPr>
            </w:pPr>
          </w:p>
        </w:tc>
      </w:tr>
      <w:tr w14:paraId="3E9E203E">
        <w:tblPrEx>
          <w:tblCellMar>
            <w:top w:w="0" w:type="dxa"/>
            <w:left w:w="108" w:type="dxa"/>
            <w:bottom w:w="0" w:type="dxa"/>
            <w:right w:w="108" w:type="dxa"/>
          </w:tblCellMar>
        </w:tblPrEx>
        <w:trPr>
          <w:cantSplit/>
          <w:trHeight w:val="312" w:hRule="atLeast"/>
          <w:jc w:val="center"/>
        </w:trPr>
        <w:tc>
          <w:tcPr>
            <w:tcW w:w="8634" w:type="dxa"/>
            <w:gridSpan w:val="7"/>
            <w:vMerge w:val="continue"/>
            <w:tcBorders>
              <w:top w:val="single" w:color="auto" w:sz="4" w:space="0"/>
              <w:left w:val="single" w:color="auto" w:sz="4" w:space="0"/>
              <w:bottom w:val="single" w:color="auto" w:sz="4" w:space="0"/>
              <w:right w:val="single" w:color="auto" w:sz="4" w:space="0"/>
            </w:tcBorders>
            <w:vAlign w:val="center"/>
          </w:tcPr>
          <w:p w14:paraId="304842BA">
            <w:pPr>
              <w:widowControl/>
              <w:jc w:val="left"/>
              <w:rPr>
                <w:rFonts w:ascii="宋体" w:hAnsi="宋体"/>
                <w:color w:val="auto"/>
                <w:kern w:val="0"/>
                <w:sz w:val="21"/>
                <w:szCs w:val="21"/>
                <w:highlight w:val="none"/>
              </w:rPr>
            </w:pP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0EEDF6E1">
            <w:pPr>
              <w:widowControl/>
              <w:jc w:val="left"/>
              <w:rPr>
                <w:rFonts w:ascii="宋体" w:hAnsi="宋体"/>
                <w:color w:val="auto"/>
                <w:kern w:val="0"/>
                <w:sz w:val="21"/>
                <w:szCs w:val="21"/>
                <w:highlight w:val="none"/>
              </w:rPr>
            </w:pPr>
          </w:p>
        </w:tc>
      </w:tr>
      <w:tr w14:paraId="63AD22C0">
        <w:tblPrEx>
          <w:tblCellMar>
            <w:top w:w="0" w:type="dxa"/>
            <w:left w:w="108" w:type="dxa"/>
            <w:bottom w:w="0" w:type="dxa"/>
            <w:right w:w="108" w:type="dxa"/>
          </w:tblCellMar>
        </w:tblPrEx>
        <w:trPr>
          <w:cantSplit/>
          <w:trHeight w:val="285" w:hRule="atLeast"/>
          <w:jc w:val="center"/>
        </w:trPr>
        <w:tc>
          <w:tcPr>
            <w:tcW w:w="1360" w:type="dxa"/>
            <w:tcBorders>
              <w:top w:val="single" w:color="auto" w:sz="4" w:space="0"/>
              <w:left w:val="single" w:color="auto" w:sz="4" w:space="0"/>
              <w:bottom w:val="single" w:color="auto" w:sz="4" w:space="0"/>
              <w:right w:val="single" w:color="auto" w:sz="4" w:space="0"/>
            </w:tcBorders>
            <w:vAlign w:val="center"/>
          </w:tcPr>
          <w:p w14:paraId="52FFE6B8">
            <w:pPr>
              <w:widowControl/>
              <w:jc w:val="left"/>
              <w:rPr>
                <w:rFonts w:ascii="宋体" w:hAnsi="宋体"/>
                <w:color w:val="auto"/>
                <w:kern w:val="0"/>
                <w:sz w:val="21"/>
                <w:szCs w:val="21"/>
                <w:highlight w:val="none"/>
              </w:rPr>
            </w:pPr>
            <w:r>
              <w:rPr>
                <w:rFonts w:ascii="宋体" w:hAnsi="宋体"/>
                <w:color w:val="auto"/>
                <w:kern w:val="0"/>
                <w:sz w:val="21"/>
                <w:szCs w:val="21"/>
                <w:highlight w:val="none"/>
              </w:rPr>
              <w:t>评价等级：</w:t>
            </w:r>
          </w:p>
        </w:tc>
        <w:tc>
          <w:tcPr>
            <w:tcW w:w="7274" w:type="dxa"/>
            <w:gridSpan w:val="6"/>
            <w:tcBorders>
              <w:top w:val="single" w:color="auto" w:sz="4" w:space="0"/>
              <w:left w:val="single" w:color="auto" w:sz="4" w:space="0"/>
              <w:bottom w:val="single" w:color="auto" w:sz="4" w:space="0"/>
              <w:right w:val="single" w:color="auto" w:sz="4" w:space="0"/>
            </w:tcBorders>
            <w:vAlign w:val="center"/>
          </w:tcPr>
          <w:p w14:paraId="6B8084C2">
            <w:pPr>
              <w:widowControl/>
              <w:jc w:val="center"/>
              <w:rPr>
                <w:rFonts w:ascii="宋体" w:hAnsi="宋体"/>
                <w:color w:val="auto"/>
                <w:kern w:val="0"/>
                <w:sz w:val="21"/>
                <w:szCs w:val="21"/>
                <w:highlight w:val="none"/>
              </w:rPr>
            </w:pPr>
            <w:r>
              <w:rPr>
                <w:rFonts w:ascii="宋体" w:hAnsi="宋体"/>
                <w:color w:val="auto"/>
                <w:kern w:val="0"/>
                <w:sz w:val="21"/>
                <w:szCs w:val="21"/>
                <w:highlight w:val="none"/>
              </w:rPr>
              <w:t>□ A 级      □ B级       □ C级</w:t>
            </w:r>
          </w:p>
        </w:tc>
        <w:tc>
          <w:tcPr>
            <w:tcW w:w="740" w:type="dxa"/>
            <w:vMerge w:val="continue"/>
            <w:tcBorders>
              <w:top w:val="single" w:color="auto" w:sz="4" w:space="0"/>
              <w:left w:val="single" w:color="auto" w:sz="4" w:space="0"/>
              <w:bottom w:val="single" w:color="auto" w:sz="4" w:space="0"/>
              <w:right w:val="single" w:color="auto" w:sz="4" w:space="0"/>
            </w:tcBorders>
            <w:vAlign w:val="center"/>
          </w:tcPr>
          <w:p w14:paraId="13EF44C1">
            <w:pPr>
              <w:widowControl/>
              <w:jc w:val="left"/>
              <w:rPr>
                <w:rFonts w:ascii="宋体" w:hAnsi="宋体"/>
                <w:color w:val="auto"/>
                <w:kern w:val="0"/>
                <w:sz w:val="21"/>
                <w:szCs w:val="21"/>
                <w:highlight w:val="none"/>
              </w:rPr>
            </w:pPr>
          </w:p>
        </w:tc>
      </w:tr>
      <w:tr w14:paraId="05DBD9BC">
        <w:tblPrEx>
          <w:tblCellMar>
            <w:top w:w="0" w:type="dxa"/>
            <w:left w:w="108" w:type="dxa"/>
            <w:bottom w:w="0" w:type="dxa"/>
            <w:right w:w="108" w:type="dxa"/>
          </w:tblCellMar>
        </w:tblPrEx>
        <w:trPr>
          <w:cantSplit/>
          <w:trHeight w:val="312" w:hRule="atLeast"/>
          <w:jc w:val="center"/>
        </w:trPr>
        <w:tc>
          <w:tcPr>
            <w:tcW w:w="4642" w:type="dxa"/>
            <w:gridSpan w:val="4"/>
            <w:vMerge w:val="restart"/>
            <w:tcBorders>
              <w:top w:val="single" w:color="auto" w:sz="4" w:space="0"/>
              <w:left w:val="single" w:color="auto" w:sz="4" w:space="0"/>
              <w:bottom w:val="single" w:color="auto" w:sz="4" w:space="0"/>
              <w:right w:val="single" w:color="auto" w:sz="4" w:space="0"/>
            </w:tcBorders>
          </w:tcPr>
          <w:p w14:paraId="305B0D36">
            <w:pPr>
              <w:autoSpaceDE w:val="0"/>
              <w:autoSpaceDN w:val="0"/>
              <w:adjustRightInd w:val="0"/>
              <w:ind w:right="108"/>
              <w:rPr>
                <w:rFonts w:ascii="宋体" w:hAnsi="宋体"/>
                <w:color w:val="auto"/>
                <w:sz w:val="21"/>
                <w:szCs w:val="21"/>
                <w:highlight w:val="none"/>
              </w:rPr>
            </w:pPr>
            <w:r>
              <w:rPr>
                <w:rFonts w:ascii="宋体" w:hAnsi="宋体"/>
                <w:color w:val="auto"/>
                <w:kern w:val="0"/>
                <w:sz w:val="21"/>
                <w:szCs w:val="21"/>
                <w:highlight w:val="none"/>
              </w:rPr>
              <w:br w:type="textWrapping"/>
            </w:r>
            <w:r>
              <w:rPr>
                <w:rFonts w:hint="eastAsia" w:ascii="宋体" w:hAnsi="宋体" w:cs="宋体"/>
                <w:color w:val="auto"/>
                <w:sz w:val="21"/>
                <w:szCs w:val="21"/>
                <w:highlight w:val="none"/>
              </w:rPr>
              <w:t>甲方考核评价部门负责</w:t>
            </w:r>
            <w:r>
              <w:rPr>
                <w:rFonts w:hint="eastAsia" w:ascii="宋体" w:hAnsi="宋体"/>
                <w:color w:val="auto"/>
                <w:sz w:val="21"/>
                <w:szCs w:val="21"/>
                <w:highlight w:val="none"/>
              </w:rPr>
              <w:t>人</w:t>
            </w:r>
            <w:r>
              <w:rPr>
                <w:rFonts w:hint="eastAsia" w:ascii="宋体" w:hAnsi="宋体" w:cs="宋体"/>
                <w:color w:val="auto"/>
                <w:sz w:val="21"/>
                <w:szCs w:val="21"/>
                <w:highlight w:val="none"/>
              </w:rPr>
              <w:t>签</w:t>
            </w:r>
            <w:r>
              <w:rPr>
                <w:rFonts w:hint="eastAsia" w:ascii="宋体" w:hAnsi="宋体" w:cs="MS Gothic"/>
                <w:color w:val="auto"/>
                <w:sz w:val="21"/>
                <w:szCs w:val="21"/>
                <w:highlight w:val="none"/>
              </w:rPr>
              <w:t>字：</w:t>
            </w:r>
          </w:p>
          <w:p w14:paraId="377E79EA">
            <w:pPr>
              <w:rPr>
                <w:rFonts w:ascii="宋体" w:hAnsi="宋体"/>
                <w:color w:val="auto"/>
                <w:sz w:val="21"/>
                <w:szCs w:val="21"/>
                <w:highlight w:val="none"/>
              </w:rPr>
            </w:pPr>
          </w:p>
          <w:p w14:paraId="6B8BBC00">
            <w:pPr>
              <w:autoSpaceDE w:val="0"/>
              <w:autoSpaceDN w:val="0"/>
              <w:adjustRightInd w:val="0"/>
              <w:rPr>
                <w:rFonts w:ascii="宋体" w:hAnsi="宋体"/>
                <w:color w:val="auto"/>
                <w:sz w:val="21"/>
                <w:szCs w:val="21"/>
                <w:highlight w:val="none"/>
              </w:rPr>
            </w:pPr>
            <w:r>
              <w:rPr>
                <w:rFonts w:hint="eastAsia" w:ascii="宋体" w:hAnsi="宋体" w:cs="宋体"/>
                <w:color w:val="auto"/>
                <w:sz w:val="21"/>
                <w:szCs w:val="21"/>
                <w:highlight w:val="none"/>
              </w:rPr>
              <w:t>甲方考核评价部门</w:t>
            </w:r>
            <w:r>
              <w:rPr>
                <w:rFonts w:hint="eastAsia" w:ascii="宋体" w:hAnsi="宋体" w:cs="MS Gothic"/>
                <w:color w:val="auto"/>
                <w:sz w:val="21"/>
                <w:szCs w:val="21"/>
                <w:highlight w:val="none"/>
              </w:rPr>
              <w:t>盖章：</w:t>
            </w:r>
          </w:p>
          <w:p w14:paraId="5C16A815">
            <w:pPr>
              <w:rPr>
                <w:rFonts w:ascii="宋体" w:hAnsi="宋体"/>
                <w:color w:val="auto"/>
                <w:sz w:val="21"/>
                <w:szCs w:val="21"/>
                <w:highlight w:val="none"/>
              </w:rPr>
            </w:pPr>
          </w:p>
          <w:p w14:paraId="45EE9F07">
            <w:pPr>
              <w:rPr>
                <w:rFonts w:ascii="宋体" w:hAnsi="宋体"/>
                <w:color w:val="auto"/>
                <w:sz w:val="21"/>
                <w:szCs w:val="21"/>
                <w:highlight w:val="none"/>
              </w:rPr>
            </w:pPr>
          </w:p>
          <w:p w14:paraId="33EAF629">
            <w:pPr>
              <w:widowControl/>
              <w:ind w:firstLine="2310" w:firstLineChars="1100"/>
              <w:jc w:val="left"/>
              <w:rPr>
                <w:rFonts w:ascii="宋体" w:hAnsi="宋体"/>
                <w:color w:val="auto"/>
                <w:kern w:val="0"/>
                <w:sz w:val="21"/>
                <w:szCs w:val="21"/>
                <w:highlight w:val="none"/>
              </w:rPr>
            </w:pPr>
            <w:r>
              <w:rPr>
                <w:rFonts w:hint="eastAsia" w:ascii="宋体" w:hAnsi="宋体"/>
                <w:color w:val="auto"/>
                <w:sz w:val="21"/>
                <w:szCs w:val="21"/>
                <w:highlight w:val="none"/>
              </w:rPr>
              <w:t>年    月    日</w:t>
            </w:r>
          </w:p>
        </w:tc>
        <w:tc>
          <w:tcPr>
            <w:tcW w:w="4732" w:type="dxa"/>
            <w:gridSpan w:val="4"/>
            <w:vMerge w:val="restart"/>
            <w:tcBorders>
              <w:top w:val="single" w:color="auto" w:sz="4" w:space="0"/>
              <w:left w:val="single" w:color="auto" w:sz="4" w:space="0"/>
              <w:bottom w:val="single" w:color="auto" w:sz="4" w:space="0"/>
              <w:right w:val="single" w:color="auto" w:sz="4" w:space="0"/>
            </w:tcBorders>
          </w:tcPr>
          <w:p w14:paraId="69683316">
            <w:pPr>
              <w:autoSpaceDE w:val="0"/>
              <w:autoSpaceDN w:val="0"/>
              <w:adjustRightInd w:val="0"/>
              <w:ind w:right="108"/>
              <w:rPr>
                <w:rFonts w:ascii="宋体" w:hAnsi="宋体"/>
                <w:color w:val="auto"/>
                <w:kern w:val="0"/>
                <w:sz w:val="21"/>
                <w:szCs w:val="21"/>
                <w:highlight w:val="none"/>
              </w:rPr>
            </w:pPr>
          </w:p>
          <w:p w14:paraId="494F5A8B">
            <w:pPr>
              <w:autoSpaceDE w:val="0"/>
              <w:autoSpaceDN w:val="0"/>
              <w:adjustRightInd w:val="0"/>
              <w:ind w:right="108"/>
              <w:rPr>
                <w:rFonts w:ascii="宋体" w:hAnsi="宋体"/>
                <w:color w:val="auto"/>
                <w:sz w:val="21"/>
                <w:szCs w:val="21"/>
                <w:highlight w:val="none"/>
              </w:rPr>
            </w:pPr>
            <w:r>
              <w:rPr>
                <w:rFonts w:hint="eastAsia" w:ascii="宋体" w:hAnsi="宋体" w:cs="宋体"/>
                <w:color w:val="auto"/>
                <w:sz w:val="21"/>
                <w:szCs w:val="21"/>
                <w:highlight w:val="none"/>
              </w:rPr>
              <w:t>丙方考核评价部门负责</w:t>
            </w:r>
            <w:r>
              <w:rPr>
                <w:rFonts w:hint="eastAsia" w:ascii="宋体" w:hAnsi="宋体"/>
                <w:color w:val="auto"/>
                <w:sz w:val="21"/>
                <w:szCs w:val="21"/>
                <w:highlight w:val="none"/>
              </w:rPr>
              <w:t>人</w:t>
            </w:r>
            <w:r>
              <w:rPr>
                <w:rFonts w:hint="eastAsia" w:ascii="宋体" w:hAnsi="宋体" w:cs="宋体"/>
                <w:color w:val="auto"/>
                <w:sz w:val="21"/>
                <w:szCs w:val="21"/>
                <w:highlight w:val="none"/>
              </w:rPr>
              <w:t>签</w:t>
            </w:r>
            <w:r>
              <w:rPr>
                <w:rFonts w:hint="eastAsia" w:ascii="宋体" w:hAnsi="宋体" w:cs="MS Gothic"/>
                <w:color w:val="auto"/>
                <w:sz w:val="21"/>
                <w:szCs w:val="21"/>
                <w:highlight w:val="none"/>
              </w:rPr>
              <w:t>字：</w:t>
            </w:r>
          </w:p>
          <w:p w14:paraId="2CBE0295">
            <w:pPr>
              <w:rPr>
                <w:rFonts w:ascii="宋体" w:hAnsi="宋体"/>
                <w:color w:val="auto"/>
                <w:sz w:val="21"/>
                <w:szCs w:val="21"/>
                <w:highlight w:val="none"/>
              </w:rPr>
            </w:pPr>
          </w:p>
          <w:p w14:paraId="579C703B">
            <w:pPr>
              <w:autoSpaceDE w:val="0"/>
              <w:autoSpaceDN w:val="0"/>
              <w:adjustRightInd w:val="0"/>
              <w:rPr>
                <w:rFonts w:ascii="宋体" w:hAnsi="宋体"/>
                <w:color w:val="auto"/>
                <w:sz w:val="21"/>
                <w:szCs w:val="21"/>
                <w:highlight w:val="none"/>
              </w:rPr>
            </w:pPr>
            <w:r>
              <w:rPr>
                <w:rFonts w:hint="eastAsia" w:ascii="宋体" w:hAnsi="宋体" w:cs="宋体"/>
                <w:color w:val="auto"/>
                <w:sz w:val="21"/>
                <w:szCs w:val="21"/>
                <w:highlight w:val="none"/>
              </w:rPr>
              <w:t>丙方考核评价部门</w:t>
            </w:r>
            <w:r>
              <w:rPr>
                <w:rFonts w:hint="eastAsia" w:ascii="宋体" w:hAnsi="宋体" w:cs="MS Gothic"/>
                <w:color w:val="auto"/>
                <w:sz w:val="21"/>
                <w:szCs w:val="21"/>
                <w:highlight w:val="none"/>
              </w:rPr>
              <w:t>盖章：</w:t>
            </w:r>
          </w:p>
          <w:p w14:paraId="07AF2AEF">
            <w:pPr>
              <w:rPr>
                <w:rFonts w:ascii="宋体" w:hAnsi="宋体"/>
                <w:color w:val="auto"/>
                <w:sz w:val="21"/>
                <w:szCs w:val="21"/>
                <w:highlight w:val="none"/>
              </w:rPr>
            </w:pPr>
          </w:p>
          <w:p w14:paraId="35D41BA3">
            <w:pPr>
              <w:rPr>
                <w:rFonts w:ascii="宋体" w:hAnsi="宋体"/>
                <w:color w:val="auto"/>
                <w:sz w:val="21"/>
                <w:szCs w:val="21"/>
                <w:highlight w:val="none"/>
              </w:rPr>
            </w:pPr>
          </w:p>
          <w:p w14:paraId="3234A882">
            <w:pPr>
              <w:widowControl/>
              <w:ind w:firstLine="2520" w:firstLineChars="1200"/>
              <w:rPr>
                <w:rFonts w:ascii="宋体" w:hAnsi="宋体"/>
                <w:color w:val="auto"/>
                <w:kern w:val="0"/>
                <w:sz w:val="21"/>
                <w:szCs w:val="21"/>
                <w:highlight w:val="none"/>
              </w:rPr>
            </w:pPr>
            <w:r>
              <w:rPr>
                <w:rFonts w:hint="eastAsia" w:ascii="宋体" w:hAnsi="宋体"/>
                <w:color w:val="auto"/>
                <w:sz w:val="21"/>
                <w:szCs w:val="21"/>
                <w:highlight w:val="none"/>
              </w:rPr>
              <w:t>年    月    日</w:t>
            </w:r>
          </w:p>
        </w:tc>
      </w:tr>
      <w:tr w14:paraId="31AE5C82">
        <w:tblPrEx>
          <w:tblCellMar>
            <w:top w:w="0" w:type="dxa"/>
            <w:left w:w="108" w:type="dxa"/>
            <w:bottom w:w="0" w:type="dxa"/>
            <w:right w:w="108" w:type="dxa"/>
          </w:tblCellMar>
        </w:tblPrEx>
        <w:trPr>
          <w:cantSplit/>
          <w:trHeight w:val="312" w:hRule="atLeast"/>
          <w:jc w:val="center"/>
        </w:trPr>
        <w:tc>
          <w:tcPr>
            <w:tcW w:w="4642" w:type="dxa"/>
            <w:gridSpan w:val="4"/>
            <w:vMerge w:val="continue"/>
            <w:tcBorders>
              <w:top w:val="single" w:color="auto" w:sz="4" w:space="0"/>
              <w:left w:val="single" w:color="auto" w:sz="4" w:space="0"/>
              <w:bottom w:val="single" w:color="auto" w:sz="4" w:space="0"/>
              <w:right w:val="single" w:color="auto" w:sz="4" w:space="0"/>
            </w:tcBorders>
            <w:vAlign w:val="center"/>
          </w:tcPr>
          <w:p w14:paraId="19B4252D">
            <w:pPr>
              <w:widowControl/>
              <w:jc w:val="left"/>
              <w:rPr>
                <w:rFonts w:ascii="宋体" w:hAnsi="宋体"/>
                <w:color w:val="auto"/>
                <w:kern w:val="0"/>
                <w:sz w:val="21"/>
                <w:szCs w:val="21"/>
                <w:highlight w:val="none"/>
              </w:rPr>
            </w:pPr>
          </w:p>
        </w:tc>
        <w:tc>
          <w:tcPr>
            <w:tcW w:w="4732" w:type="dxa"/>
            <w:gridSpan w:val="4"/>
            <w:vMerge w:val="continue"/>
            <w:tcBorders>
              <w:top w:val="single" w:color="auto" w:sz="4" w:space="0"/>
              <w:left w:val="single" w:color="auto" w:sz="4" w:space="0"/>
              <w:bottom w:val="single" w:color="auto" w:sz="4" w:space="0"/>
              <w:right w:val="single" w:color="auto" w:sz="4" w:space="0"/>
            </w:tcBorders>
            <w:vAlign w:val="center"/>
          </w:tcPr>
          <w:p w14:paraId="72BD9713">
            <w:pPr>
              <w:widowControl/>
              <w:jc w:val="left"/>
              <w:rPr>
                <w:rFonts w:ascii="宋体" w:hAnsi="宋体"/>
                <w:color w:val="auto"/>
                <w:kern w:val="0"/>
                <w:sz w:val="21"/>
                <w:szCs w:val="21"/>
                <w:highlight w:val="none"/>
              </w:rPr>
            </w:pPr>
          </w:p>
        </w:tc>
      </w:tr>
      <w:tr w14:paraId="0C43E25E">
        <w:tblPrEx>
          <w:tblCellMar>
            <w:top w:w="0" w:type="dxa"/>
            <w:left w:w="108" w:type="dxa"/>
            <w:bottom w:w="0" w:type="dxa"/>
            <w:right w:w="108" w:type="dxa"/>
          </w:tblCellMar>
        </w:tblPrEx>
        <w:trPr>
          <w:cantSplit/>
          <w:trHeight w:val="312" w:hRule="atLeast"/>
          <w:jc w:val="center"/>
        </w:trPr>
        <w:tc>
          <w:tcPr>
            <w:tcW w:w="4642" w:type="dxa"/>
            <w:gridSpan w:val="4"/>
            <w:vMerge w:val="continue"/>
            <w:tcBorders>
              <w:top w:val="single" w:color="auto" w:sz="4" w:space="0"/>
              <w:left w:val="single" w:color="auto" w:sz="4" w:space="0"/>
              <w:bottom w:val="single" w:color="auto" w:sz="4" w:space="0"/>
              <w:right w:val="single" w:color="auto" w:sz="4" w:space="0"/>
            </w:tcBorders>
            <w:vAlign w:val="center"/>
          </w:tcPr>
          <w:p w14:paraId="51CB5F2F">
            <w:pPr>
              <w:widowControl/>
              <w:jc w:val="left"/>
              <w:rPr>
                <w:rFonts w:ascii="宋体" w:hAnsi="宋体"/>
                <w:color w:val="auto"/>
                <w:kern w:val="0"/>
                <w:sz w:val="21"/>
                <w:szCs w:val="21"/>
                <w:highlight w:val="none"/>
              </w:rPr>
            </w:pPr>
          </w:p>
        </w:tc>
        <w:tc>
          <w:tcPr>
            <w:tcW w:w="4732" w:type="dxa"/>
            <w:gridSpan w:val="4"/>
            <w:vMerge w:val="continue"/>
            <w:tcBorders>
              <w:top w:val="single" w:color="auto" w:sz="4" w:space="0"/>
              <w:left w:val="single" w:color="auto" w:sz="4" w:space="0"/>
              <w:bottom w:val="single" w:color="auto" w:sz="4" w:space="0"/>
              <w:right w:val="single" w:color="auto" w:sz="4" w:space="0"/>
            </w:tcBorders>
            <w:vAlign w:val="center"/>
          </w:tcPr>
          <w:p w14:paraId="46ACD2B0">
            <w:pPr>
              <w:widowControl/>
              <w:jc w:val="left"/>
              <w:rPr>
                <w:rFonts w:ascii="宋体" w:hAnsi="宋体"/>
                <w:color w:val="auto"/>
                <w:kern w:val="0"/>
                <w:sz w:val="21"/>
                <w:szCs w:val="21"/>
                <w:highlight w:val="none"/>
              </w:rPr>
            </w:pPr>
          </w:p>
        </w:tc>
      </w:tr>
      <w:tr w14:paraId="6972E2C0">
        <w:tblPrEx>
          <w:tblCellMar>
            <w:top w:w="0" w:type="dxa"/>
            <w:left w:w="108" w:type="dxa"/>
            <w:bottom w:w="0" w:type="dxa"/>
            <w:right w:w="108" w:type="dxa"/>
          </w:tblCellMar>
        </w:tblPrEx>
        <w:trPr>
          <w:cantSplit/>
          <w:trHeight w:val="312" w:hRule="atLeast"/>
          <w:jc w:val="center"/>
        </w:trPr>
        <w:tc>
          <w:tcPr>
            <w:tcW w:w="4642" w:type="dxa"/>
            <w:gridSpan w:val="4"/>
            <w:vMerge w:val="continue"/>
            <w:tcBorders>
              <w:top w:val="single" w:color="auto" w:sz="4" w:space="0"/>
              <w:left w:val="single" w:color="auto" w:sz="4" w:space="0"/>
              <w:bottom w:val="single" w:color="auto" w:sz="4" w:space="0"/>
              <w:right w:val="single" w:color="auto" w:sz="4" w:space="0"/>
            </w:tcBorders>
            <w:vAlign w:val="center"/>
          </w:tcPr>
          <w:p w14:paraId="703F959A">
            <w:pPr>
              <w:widowControl/>
              <w:jc w:val="left"/>
              <w:rPr>
                <w:rFonts w:ascii="宋体" w:hAnsi="宋体"/>
                <w:color w:val="auto"/>
                <w:kern w:val="0"/>
                <w:sz w:val="21"/>
                <w:szCs w:val="21"/>
                <w:highlight w:val="none"/>
              </w:rPr>
            </w:pPr>
          </w:p>
        </w:tc>
        <w:tc>
          <w:tcPr>
            <w:tcW w:w="4732" w:type="dxa"/>
            <w:gridSpan w:val="4"/>
            <w:vMerge w:val="continue"/>
            <w:tcBorders>
              <w:top w:val="single" w:color="auto" w:sz="4" w:space="0"/>
              <w:left w:val="single" w:color="auto" w:sz="4" w:space="0"/>
              <w:bottom w:val="single" w:color="auto" w:sz="4" w:space="0"/>
              <w:right w:val="single" w:color="auto" w:sz="4" w:space="0"/>
            </w:tcBorders>
            <w:vAlign w:val="center"/>
          </w:tcPr>
          <w:p w14:paraId="668243D9">
            <w:pPr>
              <w:widowControl/>
              <w:jc w:val="left"/>
              <w:rPr>
                <w:rFonts w:ascii="宋体" w:hAnsi="宋体"/>
                <w:color w:val="auto"/>
                <w:kern w:val="0"/>
                <w:sz w:val="21"/>
                <w:szCs w:val="21"/>
                <w:highlight w:val="none"/>
              </w:rPr>
            </w:pPr>
          </w:p>
        </w:tc>
      </w:tr>
      <w:tr w14:paraId="12FD83FC">
        <w:tblPrEx>
          <w:tblCellMar>
            <w:top w:w="0" w:type="dxa"/>
            <w:left w:w="108" w:type="dxa"/>
            <w:bottom w:w="0" w:type="dxa"/>
            <w:right w:w="108" w:type="dxa"/>
          </w:tblCellMar>
        </w:tblPrEx>
        <w:trPr>
          <w:cantSplit/>
          <w:trHeight w:val="312" w:hRule="atLeast"/>
          <w:jc w:val="center"/>
        </w:trPr>
        <w:tc>
          <w:tcPr>
            <w:tcW w:w="4642" w:type="dxa"/>
            <w:gridSpan w:val="4"/>
            <w:vMerge w:val="continue"/>
            <w:tcBorders>
              <w:top w:val="single" w:color="auto" w:sz="4" w:space="0"/>
              <w:left w:val="single" w:color="auto" w:sz="4" w:space="0"/>
              <w:bottom w:val="single" w:color="auto" w:sz="4" w:space="0"/>
              <w:right w:val="single" w:color="auto" w:sz="4" w:space="0"/>
            </w:tcBorders>
            <w:vAlign w:val="center"/>
          </w:tcPr>
          <w:p w14:paraId="32C48709">
            <w:pPr>
              <w:widowControl/>
              <w:jc w:val="left"/>
              <w:rPr>
                <w:rFonts w:ascii="宋体" w:hAnsi="宋体"/>
                <w:color w:val="auto"/>
                <w:kern w:val="0"/>
                <w:sz w:val="21"/>
                <w:szCs w:val="21"/>
                <w:highlight w:val="none"/>
              </w:rPr>
            </w:pPr>
          </w:p>
        </w:tc>
        <w:tc>
          <w:tcPr>
            <w:tcW w:w="4732" w:type="dxa"/>
            <w:gridSpan w:val="4"/>
            <w:vMerge w:val="continue"/>
            <w:tcBorders>
              <w:top w:val="single" w:color="auto" w:sz="4" w:space="0"/>
              <w:left w:val="single" w:color="auto" w:sz="4" w:space="0"/>
              <w:bottom w:val="single" w:color="auto" w:sz="4" w:space="0"/>
              <w:right w:val="single" w:color="auto" w:sz="4" w:space="0"/>
            </w:tcBorders>
            <w:vAlign w:val="center"/>
          </w:tcPr>
          <w:p w14:paraId="16F350A0">
            <w:pPr>
              <w:widowControl/>
              <w:jc w:val="left"/>
              <w:rPr>
                <w:rFonts w:ascii="宋体" w:hAnsi="宋体"/>
                <w:color w:val="auto"/>
                <w:kern w:val="0"/>
                <w:sz w:val="21"/>
                <w:szCs w:val="21"/>
                <w:highlight w:val="none"/>
              </w:rPr>
            </w:pPr>
          </w:p>
        </w:tc>
      </w:tr>
      <w:tr w14:paraId="40A36874">
        <w:tblPrEx>
          <w:tblCellMar>
            <w:top w:w="0" w:type="dxa"/>
            <w:left w:w="108" w:type="dxa"/>
            <w:bottom w:w="0" w:type="dxa"/>
            <w:right w:w="108" w:type="dxa"/>
          </w:tblCellMar>
        </w:tblPrEx>
        <w:trPr>
          <w:trHeight w:val="1564" w:hRule="atLeast"/>
          <w:jc w:val="center"/>
        </w:trPr>
        <w:tc>
          <w:tcPr>
            <w:tcW w:w="9374" w:type="dxa"/>
            <w:gridSpan w:val="8"/>
            <w:tcBorders>
              <w:top w:val="single" w:color="auto" w:sz="4" w:space="0"/>
              <w:left w:val="nil"/>
              <w:bottom w:val="nil"/>
              <w:right w:val="nil"/>
            </w:tcBorders>
            <w:vAlign w:val="center"/>
          </w:tcPr>
          <w:p w14:paraId="52B81ECC">
            <w:pPr>
              <w:widowControl/>
              <w:ind w:left="735" w:hanging="735" w:hangingChars="350"/>
              <w:jc w:val="left"/>
              <w:rPr>
                <w:rFonts w:ascii="宋体" w:hAnsi="宋体"/>
                <w:color w:val="auto"/>
                <w:kern w:val="0"/>
                <w:sz w:val="21"/>
                <w:szCs w:val="21"/>
                <w:highlight w:val="none"/>
              </w:rPr>
            </w:pPr>
            <w:r>
              <w:rPr>
                <w:rFonts w:ascii="宋体" w:hAnsi="宋体"/>
                <w:color w:val="auto"/>
                <w:kern w:val="0"/>
                <w:sz w:val="21"/>
                <w:szCs w:val="21"/>
                <w:highlight w:val="none"/>
              </w:rPr>
              <w:t>注：</w:t>
            </w:r>
          </w:p>
          <w:p w14:paraId="0C85060B">
            <w:pPr>
              <w:widowControl/>
              <w:ind w:left="456" w:leftChars="217"/>
              <w:jc w:val="left"/>
              <w:rPr>
                <w:rFonts w:ascii="宋体" w:hAnsi="宋体"/>
                <w:color w:val="auto"/>
                <w:kern w:val="0"/>
                <w:sz w:val="21"/>
                <w:szCs w:val="21"/>
                <w:highlight w:val="none"/>
              </w:rPr>
            </w:pPr>
            <w:r>
              <w:rPr>
                <w:rFonts w:hint="eastAsia" w:ascii="宋体" w:hAnsi="宋体"/>
                <w:color w:val="auto"/>
                <w:kern w:val="0"/>
                <w:sz w:val="21"/>
                <w:szCs w:val="21"/>
                <w:highlight w:val="none"/>
              </w:rPr>
              <w:t>1.本表一式四份，一份由考核评价部门留存；一份由甲方主办行留存；一份由丙方留存；一份由甲方主办行申请付款时报财务部门留存。</w:t>
            </w:r>
          </w:p>
          <w:p w14:paraId="384E19CE">
            <w:pPr>
              <w:widowControl/>
              <w:ind w:left="420" w:leftChars="200"/>
              <w:jc w:val="left"/>
              <w:rPr>
                <w:rFonts w:ascii="宋体" w:hAnsi="宋体"/>
                <w:color w:val="auto"/>
                <w:kern w:val="0"/>
                <w:sz w:val="21"/>
                <w:szCs w:val="21"/>
                <w:highlight w:val="none"/>
              </w:rPr>
            </w:pPr>
            <w:r>
              <w:rPr>
                <w:rFonts w:hint="eastAsia" w:ascii="宋体" w:hAnsi="宋体"/>
                <w:color w:val="auto"/>
                <w:kern w:val="0"/>
                <w:sz w:val="21"/>
                <w:szCs w:val="21"/>
                <w:highlight w:val="none"/>
              </w:rPr>
              <w:t>2.A级指考核得分在90分（含）以上的供应商；B级指考核得分在80分（含）至89分的供应商；                 C级指考核得分在80分以下的供应商。</w:t>
            </w:r>
          </w:p>
        </w:tc>
      </w:tr>
    </w:tbl>
    <w:p w14:paraId="52465880">
      <w:pPr>
        <w:autoSpaceDE w:val="0"/>
        <w:autoSpaceDN w:val="0"/>
        <w:adjustRightInd w:val="0"/>
        <w:spacing w:line="360" w:lineRule="auto"/>
        <w:rPr>
          <w:rFonts w:ascii="宋体" w:hAnsi="宋体" w:cs="宋体"/>
          <w:b/>
          <w:color w:val="auto"/>
          <w:kern w:val="0"/>
          <w:sz w:val="21"/>
          <w:szCs w:val="21"/>
          <w:highlight w:val="none"/>
        </w:rPr>
      </w:pPr>
      <w:r>
        <w:rPr>
          <w:rFonts w:ascii="宋体" w:hAnsi="宋体"/>
          <w:bCs/>
          <w:color w:val="auto"/>
          <w:sz w:val="21"/>
          <w:szCs w:val="21"/>
          <w:highlight w:val="none"/>
        </w:rPr>
        <w:br w:type="page"/>
      </w:r>
      <w:r>
        <w:rPr>
          <w:rFonts w:ascii="黑体" w:hAnsi="宋体" w:eastAsia="黑体"/>
          <w:bCs/>
          <w:color w:val="auto"/>
          <w:kern w:val="0"/>
          <w:sz w:val="21"/>
          <w:szCs w:val="21"/>
          <w:highlight w:val="none"/>
        </w:rPr>
        <w:t>附件</w:t>
      </w:r>
      <w:r>
        <w:rPr>
          <w:rFonts w:hint="eastAsia" w:ascii="黑体" w:hAnsi="宋体" w:eastAsia="黑体"/>
          <w:bCs/>
          <w:color w:val="auto"/>
          <w:kern w:val="0"/>
          <w:sz w:val="21"/>
          <w:szCs w:val="21"/>
          <w:highlight w:val="none"/>
        </w:rPr>
        <w:t xml:space="preserve">7：         </w:t>
      </w:r>
      <w:r>
        <w:rPr>
          <w:rFonts w:hint="eastAsia" w:ascii="宋体" w:hAnsi="宋体" w:cs="宋体"/>
          <w:b/>
          <w:color w:val="auto"/>
          <w:kern w:val="0"/>
          <w:sz w:val="21"/>
          <w:szCs w:val="21"/>
          <w:highlight w:val="none"/>
        </w:rPr>
        <w:t>采购项目供应商监督考核评价打分表（维保服务）</w:t>
      </w:r>
    </w:p>
    <w:tbl>
      <w:tblPr>
        <w:tblStyle w:val="14"/>
        <w:tblW w:w="8522" w:type="dxa"/>
        <w:tblInd w:w="0" w:type="dxa"/>
        <w:tblLayout w:type="fixed"/>
        <w:tblCellMar>
          <w:top w:w="0" w:type="dxa"/>
          <w:left w:w="108" w:type="dxa"/>
          <w:bottom w:w="0" w:type="dxa"/>
          <w:right w:w="108" w:type="dxa"/>
        </w:tblCellMar>
      </w:tblPr>
      <w:tblGrid>
        <w:gridCol w:w="851"/>
        <w:gridCol w:w="410"/>
        <w:gridCol w:w="2761"/>
        <w:gridCol w:w="239"/>
        <w:gridCol w:w="885"/>
        <w:gridCol w:w="1198"/>
        <w:gridCol w:w="1345"/>
        <w:gridCol w:w="833"/>
      </w:tblGrid>
      <w:tr w14:paraId="58678517">
        <w:tblPrEx>
          <w:tblCellMar>
            <w:top w:w="0" w:type="dxa"/>
            <w:left w:w="108" w:type="dxa"/>
            <w:bottom w:w="0" w:type="dxa"/>
            <w:right w:w="108" w:type="dxa"/>
          </w:tblCellMar>
        </w:tblPrEx>
        <w:trPr>
          <w:trHeight w:val="285" w:hRule="atLeast"/>
        </w:trPr>
        <w:tc>
          <w:tcPr>
            <w:tcW w:w="4022" w:type="dxa"/>
            <w:gridSpan w:val="3"/>
            <w:tcBorders>
              <w:top w:val="single" w:color="auto" w:sz="4" w:space="0"/>
              <w:left w:val="single" w:color="auto" w:sz="4" w:space="0"/>
              <w:bottom w:val="single" w:color="auto" w:sz="4" w:space="0"/>
              <w:right w:val="single" w:color="000000" w:sz="4" w:space="0"/>
            </w:tcBorders>
            <w:vAlign w:val="center"/>
          </w:tcPr>
          <w:p w14:paraId="3D75E586">
            <w:pPr>
              <w:rPr>
                <w:rFonts w:ascii="宋体" w:hAnsi="宋体" w:cs="宋体"/>
                <w:color w:val="auto"/>
                <w:kern w:val="0"/>
                <w:sz w:val="21"/>
                <w:szCs w:val="21"/>
                <w:highlight w:val="none"/>
              </w:rPr>
            </w:pPr>
            <w:r>
              <w:rPr>
                <w:rFonts w:hint="eastAsia" w:ascii="宋体" w:hAnsi="宋体" w:cs="宋体"/>
                <w:color w:val="auto"/>
                <w:kern w:val="0"/>
                <w:sz w:val="21"/>
                <w:szCs w:val="21"/>
                <w:highlight w:val="none"/>
              </w:rPr>
              <w:t>合同名称：</w:t>
            </w:r>
          </w:p>
        </w:tc>
        <w:tc>
          <w:tcPr>
            <w:tcW w:w="4500" w:type="dxa"/>
            <w:gridSpan w:val="5"/>
            <w:tcBorders>
              <w:top w:val="single" w:color="auto" w:sz="4" w:space="0"/>
              <w:left w:val="nil"/>
              <w:bottom w:val="single" w:color="auto" w:sz="4" w:space="0"/>
              <w:right w:val="single" w:color="000000" w:sz="4" w:space="0"/>
            </w:tcBorders>
            <w:vAlign w:val="center"/>
          </w:tcPr>
          <w:p w14:paraId="3234E625">
            <w:pPr>
              <w:rPr>
                <w:rFonts w:ascii="宋体" w:hAnsi="宋体" w:cs="宋体"/>
                <w:color w:val="auto"/>
                <w:kern w:val="0"/>
                <w:sz w:val="21"/>
                <w:szCs w:val="21"/>
                <w:highlight w:val="none"/>
              </w:rPr>
            </w:pPr>
            <w:r>
              <w:rPr>
                <w:rFonts w:hint="eastAsia" w:ascii="宋体" w:hAnsi="宋体" w:cs="宋体"/>
                <w:color w:val="auto"/>
                <w:kern w:val="0"/>
                <w:sz w:val="21"/>
                <w:szCs w:val="21"/>
                <w:highlight w:val="none"/>
              </w:rPr>
              <w:t>合同编号：</w:t>
            </w:r>
          </w:p>
        </w:tc>
      </w:tr>
      <w:tr w14:paraId="2AE9551D">
        <w:tblPrEx>
          <w:tblCellMar>
            <w:top w:w="0" w:type="dxa"/>
            <w:left w:w="108" w:type="dxa"/>
            <w:bottom w:w="0" w:type="dxa"/>
            <w:right w:w="108" w:type="dxa"/>
          </w:tblCellMar>
        </w:tblPrEx>
        <w:trPr>
          <w:trHeight w:val="285" w:hRule="atLeast"/>
        </w:trPr>
        <w:tc>
          <w:tcPr>
            <w:tcW w:w="4022" w:type="dxa"/>
            <w:gridSpan w:val="3"/>
            <w:tcBorders>
              <w:top w:val="single" w:color="auto" w:sz="4" w:space="0"/>
              <w:left w:val="single" w:color="auto" w:sz="4" w:space="0"/>
              <w:bottom w:val="single" w:color="auto" w:sz="4" w:space="0"/>
              <w:right w:val="single" w:color="000000" w:sz="4" w:space="0"/>
            </w:tcBorders>
            <w:vAlign w:val="center"/>
          </w:tcPr>
          <w:p w14:paraId="224A9F2F">
            <w:pPr>
              <w:rPr>
                <w:rFonts w:ascii="宋体" w:hAnsi="宋体" w:cs="宋体"/>
                <w:color w:val="auto"/>
                <w:kern w:val="0"/>
                <w:sz w:val="21"/>
                <w:szCs w:val="21"/>
                <w:highlight w:val="none"/>
              </w:rPr>
            </w:pPr>
            <w:r>
              <w:rPr>
                <w:rFonts w:hint="eastAsia" w:ascii="宋体" w:hAnsi="宋体" w:cs="宋体"/>
                <w:color w:val="auto"/>
                <w:kern w:val="0"/>
                <w:sz w:val="21"/>
                <w:szCs w:val="21"/>
                <w:highlight w:val="none"/>
              </w:rPr>
              <w:t>供应商名称：</w:t>
            </w:r>
          </w:p>
        </w:tc>
        <w:tc>
          <w:tcPr>
            <w:tcW w:w="4500" w:type="dxa"/>
            <w:gridSpan w:val="5"/>
            <w:tcBorders>
              <w:top w:val="single" w:color="auto" w:sz="4" w:space="0"/>
              <w:left w:val="nil"/>
              <w:bottom w:val="single" w:color="auto" w:sz="4" w:space="0"/>
              <w:right w:val="single" w:color="000000" w:sz="4" w:space="0"/>
            </w:tcBorders>
            <w:vAlign w:val="center"/>
          </w:tcPr>
          <w:p w14:paraId="1AA43C10">
            <w:pPr>
              <w:rPr>
                <w:rFonts w:ascii="宋体" w:hAnsi="宋体" w:cs="宋体"/>
                <w:color w:val="auto"/>
                <w:kern w:val="0"/>
                <w:sz w:val="21"/>
                <w:szCs w:val="21"/>
                <w:highlight w:val="none"/>
              </w:rPr>
            </w:pPr>
            <w:r>
              <w:rPr>
                <w:rFonts w:hint="eastAsia" w:ascii="宋体" w:hAnsi="宋体" w:cs="宋体"/>
                <w:color w:val="auto"/>
                <w:kern w:val="0"/>
                <w:sz w:val="21"/>
                <w:szCs w:val="21"/>
                <w:highlight w:val="none"/>
              </w:rPr>
              <w:t>考核评价年度：</w:t>
            </w:r>
          </w:p>
        </w:tc>
      </w:tr>
      <w:tr w14:paraId="63370574">
        <w:tblPrEx>
          <w:tblCellMar>
            <w:top w:w="0" w:type="dxa"/>
            <w:left w:w="108" w:type="dxa"/>
            <w:bottom w:w="0" w:type="dxa"/>
            <w:right w:w="108" w:type="dxa"/>
          </w:tblCellMar>
        </w:tblPrEx>
        <w:trPr>
          <w:cantSplit/>
          <w:trHeight w:val="285" w:hRule="atLeast"/>
        </w:trPr>
        <w:tc>
          <w:tcPr>
            <w:tcW w:w="4022" w:type="dxa"/>
            <w:gridSpan w:val="3"/>
            <w:tcBorders>
              <w:top w:val="single" w:color="auto" w:sz="4" w:space="0"/>
              <w:left w:val="single" w:color="auto" w:sz="4" w:space="0"/>
              <w:bottom w:val="single" w:color="auto" w:sz="4" w:space="0"/>
              <w:right w:val="single" w:color="auto" w:sz="4" w:space="0"/>
            </w:tcBorders>
            <w:vAlign w:val="center"/>
          </w:tcPr>
          <w:p w14:paraId="49F88CF7">
            <w:pPr>
              <w:widowControl/>
              <w:jc w:val="center"/>
              <w:rPr>
                <w:rFonts w:ascii="宋体" w:hAnsi="宋体" w:cs="宋体"/>
                <w:color w:val="auto"/>
                <w:kern w:val="0"/>
                <w:sz w:val="21"/>
                <w:szCs w:val="21"/>
                <w:highlight w:val="none"/>
              </w:rPr>
            </w:pPr>
            <w:r>
              <w:rPr>
                <w:color w:val="auto"/>
                <w:kern w:val="0"/>
                <w:sz w:val="21"/>
                <w:szCs w:val="21"/>
                <w:highlight w:val="none"/>
              </w:rPr>
              <w:t>考核描述</w:t>
            </w:r>
          </w:p>
        </w:tc>
        <w:tc>
          <w:tcPr>
            <w:tcW w:w="1124" w:type="dxa"/>
            <w:gridSpan w:val="2"/>
            <w:tcBorders>
              <w:top w:val="nil"/>
              <w:left w:val="nil"/>
              <w:bottom w:val="single" w:color="auto" w:sz="4" w:space="0"/>
              <w:right w:val="single" w:color="auto" w:sz="4" w:space="0"/>
            </w:tcBorders>
            <w:vAlign w:val="center"/>
          </w:tcPr>
          <w:p w14:paraId="7F1D9149">
            <w:pPr>
              <w:widowControl/>
              <w:jc w:val="center"/>
              <w:rPr>
                <w:rFonts w:ascii="宋体" w:hAnsi="宋体" w:cs="宋体"/>
                <w:color w:val="auto"/>
                <w:kern w:val="0"/>
                <w:sz w:val="21"/>
                <w:szCs w:val="21"/>
                <w:highlight w:val="none"/>
              </w:rPr>
            </w:pPr>
            <w:r>
              <w:rPr>
                <w:color w:val="auto"/>
                <w:kern w:val="0"/>
                <w:sz w:val="21"/>
                <w:szCs w:val="21"/>
                <w:highlight w:val="none"/>
              </w:rPr>
              <w:t>不满意</w:t>
            </w:r>
          </w:p>
        </w:tc>
        <w:tc>
          <w:tcPr>
            <w:tcW w:w="1198" w:type="dxa"/>
            <w:tcBorders>
              <w:top w:val="nil"/>
              <w:left w:val="nil"/>
              <w:bottom w:val="single" w:color="auto" w:sz="4" w:space="0"/>
              <w:right w:val="single" w:color="auto" w:sz="4" w:space="0"/>
            </w:tcBorders>
            <w:vAlign w:val="center"/>
          </w:tcPr>
          <w:p w14:paraId="683A097C">
            <w:pPr>
              <w:widowControl/>
              <w:jc w:val="left"/>
              <w:rPr>
                <w:rFonts w:ascii="宋体" w:hAnsi="宋体" w:cs="宋体"/>
                <w:color w:val="auto"/>
                <w:kern w:val="0"/>
                <w:sz w:val="21"/>
                <w:szCs w:val="21"/>
                <w:highlight w:val="none"/>
              </w:rPr>
            </w:pPr>
            <w:r>
              <w:rPr>
                <w:color w:val="auto"/>
                <w:kern w:val="0"/>
                <w:sz w:val="21"/>
                <w:szCs w:val="21"/>
                <w:highlight w:val="none"/>
              </w:rPr>
              <w:t>基本满意</w:t>
            </w:r>
          </w:p>
        </w:tc>
        <w:tc>
          <w:tcPr>
            <w:tcW w:w="1345" w:type="dxa"/>
            <w:tcBorders>
              <w:top w:val="nil"/>
              <w:left w:val="nil"/>
              <w:bottom w:val="single" w:color="auto" w:sz="4" w:space="0"/>
              <w:right w:val="single" w:color="auto" w:sz="4" w:space="0"/>
            </w:tcBorders>
            <w:vAlign w:val="center"/>
          </w:tcPr>
          <w:p w14:paraId="6E2F3FE4">
            <w:pPr>
              <w:widowControl/>
              <w:jc w:val="center"/>
              <w:rPr>
                <w:rFonts w:ascii="宋体" w:hAnsi="宋体" w:cs="宋体"/>
                <w:color w:val="auto"/>
                <w:kern w:val="0"/>
                <w:sz w:val="21"/>
                <w:szCs w:val="21"/>
                <w:highlight w:val="none"/>
              </w:rPr>
            </w:pPr>
            <w:r>
              <w:rPr>
                <w:color w:val="auto"/>
                <w:kern w:val="0"/>
                <w:sz w:val="21"/>
                <w:szCs w:val="21"/>
                <w:highlight w:val="none"/>
              </w:rPr>
              <w:t>满意</w:t>
            </w:r>
          </w:p>
        </w:tc>
        <w:tc>
          <w:tcPr>
            <w:tcW w:w="833" w:type="dxa"/>
            <w:tcBorders>
              <w:top w:val="nil"/>
              <w:left w:val="single" w:color="auto" w:sz="4" w:space="0"/>
              <w:bottom w:val="single" w:color="auto" w:sz="4" w:space="0"/>
              <w:right w:val="single" w:color="auto" w:sz="4" w:space="0"/>
            </w:tcBorders>
            <w:vAlign w:val="center"/>
          </w:tcPr>
          <w:p w14:paraId="51A4D4DF">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备注</w:t>
            </w:r>
          </w:p>
        </w:tc>
      </w:tr>
      <w:tr w14:paraId="4B823425">
        <w:tblPrEx>
          <w:tblCellMar>
            <w:top w:w="0" w:type="dxa"/>
            <w:left w:w="108" w:type="dxa"/>
            <w:bottom w:w="0" w:type="dxa"/>
            <w:right w:w="108" w:type="dxa"/>
          </w:tblCellMar>
        </w:tblPrEx>
        <w:trPr>
          <w:cantSplit/>
          <w:trHeight w:val="285" w:hRule="atLeast"/>
        </w:trPr>
        <w:tc>
          <w:tcPr>
            <w:tcW w:w="4022" w:type="dxa"/>
            <w:gridSpan w:val="3"/>
            <w:tcBorders>
              <w:top w:val="single" w:color="auto" w:sz="4" w:space="0"/>
              <w:left w:val="single" w:color="auto" w:sz="4" w:space="0"/>
              <w:bottom w:val="single" w:color="auto" w:sz="4" w:space="0"/>
              <w:right w:val="single" w:color="auto" w:sz="4" w:space="0"/>
            </w:tcBorders>
            <w:vAlign w:val="center"/>
          </w:tcPr>
          <w:p w14:paraId="507D42AD">
            <w:pPr>
              <w:widowControl/>
              <w:jc w:val="center"/>
              <w:rPr>
                <w:rFonts w:ascii="宋体" w:hAnsi="宋体" w:cs="宋体"/>
                <w:color w:val="auto"/>
                <w:kern w:val="0"/>
                <w:sz w:val="21"/>
                <w:szCs w:val="21"/>
                <w:highlight w:val="none"/>
              </w:rPr>
            </w:pPr>
            <w:r>
              <w:rPr>
                <w:color w:val="auto"/>
                <w:kern w:val="0"/>
                <w:sz w:val="21"/>
                <w:szCs w:val="21"/>
                <w:highlight w:val="none"/>
              </w:rPr>
              <w:t>考核权重</w:t>
            </w:r>
          </w:p>
        </w:tc>
        <w:tc>
          <w:tcPr>
            <w:tcW w:w="1124" w:type="dxa"/>
            <w:gridSpan w:val="2"/>
            <w:tcBorders>
              <w:top w:val="nil"/>
              <w:left w:val="nil"/>
              <w:bottom w:val="single" w:color="auto" w:sz="4" w:space="0"/>
              <w:right w:val="single" w:color="auto" w:sz="4" w:space="0"/>
            </w:tcBorders>
            <w:vAlign w:val="center"/>
          </w:tcPr>
          <w:p w14:paraId="2B75B32D">
            <w:pPr>
              <w:widowControl/>
              <w:jc w:val="center"/>
              <w:rPr>
                <w:rFonts w:ascii="宋体" w:hAnsi="宋体" w:cs="宋体"/>
                <w:color w:val="auto"/>
                <w:kern w:val="0"/>
                <w:sz w:val="21"/>
                <w:szCs w:val="21"/>
                <w:highlight w:val="none"/>
              </w:rPr>
            </w:pPr>
            <w:r>
              <w:rPr>
                <w:color w:val="auto"/>
                <w:kern w:val="0"/>
                <w:sz w:val="21"/>
                <w:szCs w:val="21"/>
                <w:highlight w:val="none"/>
              </w:rPr>
              <w:t>80%</w:t>
            </w:r>
            <w:r>
              <w:rPr>
                <w:rFonts w:ascii="宋体" w:hAnsi="宋体"/>
                <w:color w:val="auto"/>
                <w:kern w:val="0"/>
                <w:sz w:val="21"/>
                <w:szCs w:val="21"/>
                <w:highlight w:val="none"/>
              </w:rPr>
              <w:t>以下</w:t>
            </w:r>
          </w:p>
        </w:tc>
        <w:tc>
          <w:tcPr>
            <w:tcW w:w="1198" w:type="dxa"/>
            <w:tcBorders>
              <w:top w:val="nil"/>
              <w:left w:val="nil"/>
              <w:bottom w:val="single" w:color="auto" w:sz="4" w:space="0"/>
              <w:right w:val="single" w:color="auto" w:sz="4" w:space="0"/>
            </w:tcBorders>
            <w:vAlign w:val="center"/>
          </w:tcPr>
          <w:p w14:paraId="4EEFDAA9">
            <w:pPr>
              <w:widowControl/>
              <w:jc w:val="left"/>
              <w:rPr>
                <w:rFonts w:ascii="宋体" w:hAnsi="宋体" w:cs="宋体"/>
                <w:color w:val="auto"/>
                <w:kern w:val="0"/>
                <w:sz w:val="21"/>
                <w:szCs w:val="21"/>
                <w:highlight w:val="none"/>
              </w:rPr>
            </w:pPr>
            <w:r>
              <w:rPr>
                <w:color w:val="auto"/>
                <w:kern w:val="0"/>
                <w:sz w:val="21"/>
                <w:szCs w:val="21"/>
                <w:highlight w:val="none"/>
              </w:rPr>
              <w:t>80%</w:t>
            </w:r>
            <w:r>
              <w:rPr>
                <w:rFonts w:ascii="宋体" w:hAnsi="宋体"/>
                <w:color w:val="auto"/>
                <w:kern w:val="0"/>
                <w:sz w:val="21"/>
                <w:szCs w:val="21"/>
                <w:highlight w:val="none"/>
              </w:rPr>
              <w:t>－</w:t>
            </w:r>
            <w:r>
              <w:rPr>
                <w:color w:val="auto"/>
                <w:kern w:val="0"/>
                <w:sz w:val="21"/>
                <w:szCs w:val="21"/>
                <w:highlight w:val="none"/>
              </w:rPr>
              <w:t>90%</w:t>
            </w:r>
          </w:p>
        </w:tc>
        <w:tc>
          <w:tcPr>
            <w:tcW w:w="1345" w:type="dxa"/>
            <w:tcBorders>
              <w:top w:val="nil"/>
              <w:left w:val="nil"/>
              <w:bottom w:val="single" w:color="auto" w:sz="4" w:space="0"/>
              <w:right w:val="single" w:color="auto" w:sz="4" w:space="0"/>
            </w:tcBorders>
            <w:vAlign w:val="center"/>
          </w:tcPr>
          <w:p w14:paraId="33B91E91">
            <w:pPr>
              <w:widowControl/>
              <w:jc w:val="center"/>
              <w:rPr>
                <w:rFonts w:ascii="宋体" w:hAnsi="宋体" w:cs="宋体"/>
                <w:color w:val="auto"/>
                <w:kern w:val="0"/>
                <w:sz w:val="21"/>
                <w:szCs w:val="21"/>
                <w:highlight w:val="none"/>
              </w:rPr>
            </w:pPr>
            <w:r>
              <w:rPr>
                <w:color w:val="auto"/>
                <w:kern w:val="0"/>
                <w:sz w:val="21"/>
                <w:szCs w:val="21"/>
                <w:highlight w:val="none"/>
              </w:rPr>
              <w:t>90%</w:t>
            </w:r>
            <w:r>
              <w:rPr>
                <w:rFonts w:ascii="宋体" w:hAnsi="宋体"/>
                <w:color w:val="auto"/>
                <w:kern w:val="0"/>
                <w:sz w:val="21"/>
                <w:szCs w:val="21"/>
                <w:highlight w:val="none"/>
              </w:rPr>
              <w:t>－</w:t>
            </w:r>
            <w:r>
              <w:rPr>
                <w:color w:val="auto"/>
                <w:kern w:val="0"/>
                <w:sz w:val="21"/>
                <w:szCs w:val="21"/>
                <w:highlight w:val="none"/>
              </w:rPr>
              <w:t>100%</w:t>
            </w:r>
          </w:p>
        </w:tc>
        <w:tc>
          <w:tcPr>
            <w:tcW w:w="833" w:type="dxa"/>
            <w:vMerge w:val="restart"/>
            <w:tcBorders>
              <w:top w:val="nil"/>
              <w:left w:val="single" w:color="auto" w:sz="4" w:space="0"/>
              <w:right w:val="single" w:color="auto" w:sz="4" w:space="0"/>
            </w:tcBorders>
            <w:vAlign w:val="center"/>
          </w:tcPr>
          <w:p w14:paraId="26197226">
            <w:pPr>
              <w:widowControl/>
              <w:jc w:val="left"/>
              <w:rPr>
                <w:rFonts w:ascii="宋体" w:hAnsi="宋体" w:cs="宋体"/>
                <w:color w:val="auto"/>
                <w:kern w:val="0"/>
                <w:sz w:val="21"/>
                <w:szCs w:val="21"/>
                <w:highlight w:val="none"/>
              </w:rPr>
            </w:pPr>
          </w:p>
        </w:tc>
      </w:tr>
      <w:tr w14:paraId="2E9C1512">
        <w:tblPrEx>
          <w:tblCellMar>
            <w:top w:w="0" w:type="dxa"/>
            <w:left w:w="108" w:type="dxa"/>
            <w:bottom w:w="0" w:type="dxa"/>
            <w:right w:w="108" w:type="dxa"/>
          </w:tblCellMar>
        </w:tblPrEx>
        <w:trPr>
          <w:cantSplit/>
          <w:trHeight w:val="285" w:hRule="atLeast"/>
        </w:trPr>
        <w:tc>
          <w:tcPr>
            <w:tcW w:w="851" w:type="dxa"/>
            <w:vMerge w:val="restart"/>
            <w:tcBorders>
              <w:top w:val="single" w:color="auto" w:sz="4" w:space="0"/>
              <w:left w:val="single" w:color="auto" w:sz="4" w:space="0"/>
              <w:right w:val="single" w:color="auto" w:sz="4" w:space="0"/>
            </w:tcBorders>
            <w:vAlign w:val="center"/>
          </w:tcPr>
          <w:p w14:paraId="739E7DA4">
            <w:pPr>
              <w:widowControl/>
              <w:jc w:val="center"/>
              <w:rPr>
                <w:color w:val="auto"/>
                <w:kern w:val="0"/>
                <w:sz w:val="21"/>
                <w:szCs w:val="21"/>
                <w:highlight w:val="none"/>
              </w:rPr>
            </w:pPr>
            <w:r>
              <w:rPr>
                <w:color w:val="auto"/>
                <w:kern w:val="0"/>
                <w:sz w:val="21"/>
                <w:szCs w:val="21"/>
                <w:highlight w:val="none"/>
              </w:rPr>
              <w:t>服务指标分值</w:t>
            </w:r>
          </w:p>
          <w:p w14:paraId="5D807FB9">
            <w:pPr>
              <w:widowControl/>
              <w:jc w:val="center"/>
              <w:rPr>
                <w:rFonts w:ascii="宋体" w:hAnsi="宋体" w:cs="宋体"/>
                <w:color w:val="auto"/>
                <w:kern w:val="0"/>
                <w:sz w:val="21"/>
                <w:szCs w:val="21"/>
                <w:highlight w:val="none"/>
              </w:rPr>
            </w:pPr>
            <w:r>
              <w:rPr>
                <w:color w:val="auto"/>
                <w:kern w:val="0"/>
                <w:sz w:val="21"/>
                <w:szCs w:val="21"/>
                <w:highlight w:val="none"/>
              </w:rPr>
              <w:t>(6</w:t>
            </w:r>
            <w:r>
              <w:rPr>
                <w:rFonts w:hint="eastAsia"/>
                <w:color w:val="auto"/>
                <w:kern w:val="0"/>
                <w:sz w:val="21"/>
                <w:szCs w:val="21"/>
                <w:highlight w:val="none"/>
              </w:rPr>
              <w:t>5</w:t>
            </w:r>
            <w:r>
              <w:rPr>
                <w:rFonts w:ascii="宋体" w:hAnsi="宋体"/>
                <w:color w:val="auto"/>
                <w:kern w:val="0"/>
                <w:sz w:val="21"/>
                <w:szCs w:val="21"/>
                <w:highlight w:val="none"/>
              </w:rPr>
              <w:t>分</w:t>
            </w:r>
            <w:r>
              <w:rPr>
                <w:color w:val="auto"/>
                <w:kern w:val="0"/>
                <w:sz w:val="21"/>
                <w:szCs w:val="21"/>
                <w:highlight w:val="none"/>
              </w:rPr>
              <w:t>)</w:t>
            </w:r>
          </w:p>
        </w:tc>
        <w:tc>
          <w:tcPr>
            <w:tcW w:w="3171" w:type="dxa"/>
            <w:gridSpan w:val="2"/>
            <w:tcBorders>
              <w:top w:val="single" w:color="auto" w:sz="4" w:space="0"/>
              <w:left w:val="single" w:color="auto" w:sz="4" w:space="0"/>
              <w:bottom w:val="single" w:color="auto" w:sz="4" w:space="0"/>
              <w:right w:val="single" w:color="auto" w:sz="4" w:space="0"/>
            </w:tcBorders>
            <w:vAlign w:val="center"/>
          </w:tcPr>
          <w:p w14:paraId="72C39108">
            <w:pPr>
              <w:widowControl/>
              <w:jc w:val="left"/>
              <w:rPr>
                <w:color w:val="auto"/>
                <w:sz w:val="21"/>
                <w:szCs w:val="21"/>
                <w:highlight w:val="none"/>
              </w:rPr>
            </w:pPr>
            <w:r>
              <w:rPr>
                <w:rFonts w:hint="eastAsia"/>
                <w:color w:val="auto"/>
                <w:kern w:val="0"/>
                <w:sz w:val="21"/>
                <w:szCs w:val="21"/>
                <w:highlight w:val="none"/>
              </w:rPr>
              <w:t>系统上线</w:t>
            </w:r>
            <w:r>
              <w:rPr>
                <w:color w:val="auto"/>
                <w:kern w:val="0"/>
                <w:sz w:val="21"/>
                <w:szCs w:val="21"/>
                <w:highlight w:val="none"/>
              </w:rPr>
              <w:t>服务：</w:t>
            </w:r>
            <w:r>
              <w:rPr>
                <w:rFonts w:hint="eastAsia"/>
                <w:color w:val="auto"/>
                <w:kern w:val="0"/>
                <w:sz w:val="21"/>
                <w:szCs w:val="21"/>
                <w:highlight w:val="none"/>
              </w:rPr>
              <w:t>系统上线效率及响应机制是否符合我行业务发展需求，系统保障是否充分</w:t>
            </w:r>
            <w:r>
              <w:rPr>
                <w:color w:val="auto"/>
                <w:kern w:val="0"/>
                <w:sz w:val="21"/>
                <w:szCs w:val="21"/>
                <w:highlight w:val="none"/>
              </w:rPr>
              <w:t>(</w:t>
            </w:r>
            <w:r>
              <w:rPr>
                <w:rFonts w:hint="eastAsia"/>
                <w:color w:val="auto"/>
                <w:kern w:val="0"/>
                <w:sz w:val="21"/>
                <w:szCs w:val="21"/>
                <w:highlight w:val="none"/>
              </w:rPr>
              <w:t>20</w:t>
            </w:r>
            <w:r>
              <w:rPr>
                <w:rFonts w:ascii="宋体" w:hAnsi="宋体"/>
                <w:color w:val="auto"/>
                <w:kern w:val="0"/>
                <w:sz w:val="21"/>
                <w:szCs w:val="21"/>
                <w:highlight w:val="none"/>
              </w:rPr>
              <w:t xml:space="preserve">分 </w:t>
            </w:r>
            <w:r>
              <w:rPr>
                <w:color w:val="auto"/>
                <w:kern w:val="0"/>
                <w:sz w:val="21"/>
                <w:szCs w:val="21"/>
                <w:highlight w:val="none"/>
              </w:rPr>
              <w:t>)</w:t>
            </w:r>
          </w:p>
        </w:tc>
        <w:tc>
          <w:tcPr>
            <w:tcW w:w="1124" w:type="dxa"/>
            <w:gridSpan w:val="2"/>
            <w:tcBorders>
              <w:top w:val="nil"/>
              <w:left w:val="nil"/>
              <w:bottom w:val="single" w:color="auto" w:sz="4" w:space="0"/>
              <w:right w:val="single" w:color="auto" w:sz="4" w:space="0"/>
            </w:tcBorders>
            <w:vAlign w:val="center"/>
          </w:tcPr>
          <w:p w14:paraId="03E66A82">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1198" w:type="dxa"/>
            <w:tcBorders>
              <w:top w:val="nil"/>
              <w:left w:val="nil"/>
              <w:bottom w:val="single" w:color="auto" w:sz="4" w:space="0"/>
              <w:right w:val="single" w:color="auto" w:sz="4" w:space="0"/>
            </w:tcBorders>
            <w:vAlign w:val="center"/>
          </w:tcPr>
          <w:p w14:paraId="04205021">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1345" w:type="dxa"/>
            <w:tcBorders>
              <w:top w:val="nil"/>
              <w:left w:val="nil"/>
              <w:bottom w:val="single" w:color="auto" w:sz="4" w:space="0"/>
              <w:right w:val="single" w:color="auto" w:sz="4" w:space="0"/>
            </w:tcBorders>
            <w:vAlign w:val="center"/>
          </w:tcPr>
          <w:p w14:paraId="267B738C">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833" w:type="dxa"/>
            <w:vMerge w:val="continue"/>
            <w:tcBorders>
              <w:left w:val="single" w:color="auto" w:sz="4" w:space="0"/>
              <w:right w:val="single" w:color="auto" w:sz="4" w:space="0"/>
            </w:tcBorders>
            <w:vAlign w:val="center"/>
          </w:tcPr>
          <w:p w14:paraId="081E1059">
            <w:pPr>
              <w:widowControl/>
              <w:jc w:val="left"/>
              <w:rPr>
                <w:rFonts w:ascii="宋体" w:hAnsi="宋体" w:cs="宋体"/>
                <w:color w:val="auto"/>
                <w:kern w:val="0"/>
                <w:sz w:val="21"/>
                <w:szCs w:val="21"/>
                <w:highlight w:val="none"/>
              </w:rPr>
            </w:pPr>
          </w:p>
        </w:tc>
      </w:tr>
      <w:tr w14:paraId="7BE6F0F4">
        <w:tblPrEx>
          <w:tblCellMar>
            <w:top w:w="0" w:type="dxa"/>
            <w:left w:w="108" w:type="dxa"/>
            <w:bottom w:w="0" w:type="dxa"/>
            <w:right w:w="108" w:type="dxa"/>
          </w:tblCellMar>
        </w:tblPrEx>
        <w:trPr>
          <w:cantSplit/>
          <w:trHeight w:val="285" w:hRule="atLeast"/>
        </w:trPr>
        <w:tc>
          <w:tcPr>
            <w:tcW w:w="851" w:type="dxa"/>
            <w:vMerge w:val="continue"/>
            <w:tcBorders>
              <w:left w:val="single" w:color="auto" w:sz="4" w:space="0"/>
              <w:right w:val="single" w:color="auto" w:sz="4" w:space="0"/>
            </w:tcBorders>
            <w:vAlign w:val="center"/>
          </w:tcPr>
          <w:p w14:paraId="7BAA2448">
            <w:pPr>
              <w:widowControl/>
              <w:jc w:val="left"/>
              <w:rPr>
                <w:rFonts w:ascii="宋体" w:hAnsi="宋体" w:cs="宋体"/>
                <w:color w:val="auto"/>
                <w:kern w:val="0"/>
                <w:sz w:val="21"/>
                <w:szCs w:val="21"/>
                <w:highlight w:val="none"/>
              </w:rPr>
            </w:pPr>
          </w:p>
        </w:tc>
        <w:tc>
          <w:tcPr>
            <w:tcW w:w="3171" w:type="dxa"/>
            <w:gridSpan w:val="2"/>
            <w:tcBorders>
              <w:top w:val="single" w:color="auto" w:sz="4" w:space="0"/>
              <w:left w:val="single" w:color="auto" w:sz="4" w:space="0"/>
              <w:bottom w:val="single" w:color="auto" w:sz="4" w:space="0"/>
              <w:right w:val="single" w:color="auto" w:sz="4" w:space="0"/>
            </w:tcBorders>
            <w:vAlign w:val="center"/>
          </w:tcPr>
          <w:p w14:paraId="01DA8D59">
            <w:pPr>
              <w:widowControl/>
              <w:jc w:val="left"/>
              <w:rPr>
                <w:color w:val="auto"/>
                <w:sz w:val="21"/>
                <w:szCs w:val="21"/>
                <w:highlight w:val="none"/>
              </w:rPr>
            </w:pPr>
            <w:r>
              <w:rPr>
                <w:color w:val="auto"/>
                <w:kern w:val="0"/>
                <w:sz w:val="21"/>
                <w:szCs w:val="21"/>
                <w:highlight w:val="none"/>
              </w:rPr>
              <w:t>服务能力：服务方案合理性，服务方式是否适用，</w:t>
            </w:r>
            <w:r>
              <w:rPr>
                <w:rFonts w:hint="eastAsia"/>
                <w:color w:val="auto"/>
                <w:kern w:val="0"/>
                <w:sz w:val="21"/>
                <w:szCs w:val="21"/>
                <w:highlight w:val="none"/>
              </w:rPr>
              <w:t>对系统升级配置和</w:t>
            </w:r>
            <w:r>
              <w:rPr>
                <w:color w:val="auto"/>
                <w:kern w:val="0"/>
                <w:sz w:val="21"/>
                <w:szCs w:val="21"/>
                <w:highlight w:val="none"/>
              </w:rPr>
              <w:t>联调能力（</w:t>
            </w:r>
            <w:r>
              <w:rPr>
                <w:rFonts w:hint="eastAsia"/>
                <w:color w:val="auto"/>
                <w:kern w:val="0"/>
                <w:sz w:val="21"/>
                <w:szCs w:val="21"/>
                <w:highlight w:val="none"/>
              </w:rPr>
              <w:t>10</w:t>
            </w:r>
            <w:r>
              <w:rPr>
                <w:rFonts w:ascii="宋体" w:hAnsi="宋体"/>
                <w:color w:val="auto"/>
                <w:kern w:val="0"/>
                <w:sz w:val="21"/>
                <w:szCs w:val="21"/>
                <w:highlight w:val="none"/>
              </w:rPr>
              <w:t>分）</w:t>
            </w:r>
          </w:p>
        </w:tc>
        <w:tc>
          <w:tcPr>
            <w:tcW w:w="1124" w:type="dxa"/>
            <w:gridSpan w:val="2"/>
            <w:tcBorders>
              <w:top w:val="nil"/>
              <w:left w:val="nil"/>
              <w:bottom w:val="single" w:color="auto" w:sz="4" w:space="0"/>
              <w:right w:val="single" w:color="auto" w:sz="4" w:space="0"/>
            </w:tcBorders>
            <w:vAlign w:val="center"/>
          </w:tcPr>
          <w:p w14:paraId="517A70B3">
            <w:pPr>
              <w:widowControl/>
              <w:jc w:val="center"/>
              <w:rPr>
                <w:rFonts w:ascii="宋体" w:hAnsi="宋体" w:cs="宋体"/>
                <w:color w:val="auto"/>
                <w:kern w:val="0"/>
                <w:sz w:val="21"/>
                <w:szCs w:val="21"/>
                <w:highlight w:val="none"/>
              </w:rPr>
            </w:pPr>
          </w:p>
        </w:tc>
        <w:tc>
          <w:tcPr>
            <w:tcW w:w="1198" w:type="dxa"/>
            <w:tcBorders>
              <w:top w:val="nil"/>
              <w:left w:val="nil"/>
              <w:bottom w:val="single" w:color="auto" w:sz="4" w:space="0"/>
              <w:right w:val="single" w:color="auto" w:sz="4" w:space="0"/>
            </w:tcBorders>
            <w:vAlign w:val="center"/>
          </w:tcPr>
          <w:p w14:paraId="27625BC1">
            <w:pPr>
              <w:widowControl/>
              <w:jc w:val="center"/>
              <w:rPr>
                <w:rFonts w:ascii="宋体" w:hAnsi="宋体" w:cs="宋体"/>
                <w:color w:val="auto"/>
                <w:kern w:val="0"/>
                <w:sz w:val="21"/>
                <w:szCs w:val="21"/>
                <w:highlight w:val="none"/>
              </w:rPr>
            </w:pPr>
          </w:p>
        </w:tc>
        <w:tc>
          <w:tcPr>
            <w:tcW w:w="1345" w:type="dxa"/>
            <w:tcBorders>
              <w:top w:val="nil"/>
              <w:left w:val="nil"/>
              <w:bottom w:val="single" w:color="auto" w:sz="4" w:space="0"/>
              <w:right w:val="single" w:color="auto" w:sz="4" w:space="0"/>
            </w:tcBorders>
            <w:vAlign w:val="center"/>
          </w:tcPr>
          <w:p w14:paraId="0994B316">
            <w:pPr>
              <w:widowControl/>
              <w:jc w:val="center"/>
              <w:rPr>
                <w:rFonts w:ascii="宋体" w:hAnsi="宋体" w:cs="宋体"/>
                <w:color w:val="auto"/>
                <w:kern w:val="0"/>
                <w:sz w:val="21"/>
                <w:szCs w:val="21"/>
                <w:highlight w:val="none"/>
              </w:rPr>
            </w:pPr>
          </w:p>
        </w:tc>
        <w:tc>
          <w:tcPr>
            <w:tcW w:w="833" w:type="dxa"/>
            <w:vMerge w:val="continue"/>
            <w:tcBorders>
              <w:left w:val="single" w:color="auto" w:sz="4" w:space="0"/>
              <w:right w:val="single" w:color="auto" w:sz="4" w:space="0"/>
            </w:tcBorders>
            <w:vAlign w:val="center"/>
          </w:tcPr>
          <w:p w14:paraId="1D4B0060">
            <w:pPr>
              <w:widowControl/>
              <w:jc w:val="left"/>
              <w:rPr>
                <w:rFonts w:ascii="宋体" w:hAnsi="宋体" w:cs="宋体"/>
                <w:color w:val="auto"/>
                <w:kern w:val="0"/>
                <w:sz w:val="21"/>
                <w:szCs w:val="21"/>
                <w:highlight w:val="none"/>
              </w:rPr>
            </w:pPr>
          </w:p>
        </w:tc>
      </w:tr>
      <w:tr w14:paraId="0108F4C4">
        <w:tblPrEx>
          <w:tblCellMar>
            <w:top w:w="0" w:type="dxa"/>
            <w:left w:w="108" w:type="dxa"/>
            <w:bottom w:w="0" w:type="dxa"/>
            <w:right w:w="108" w:type="dxa"/>
          </w:tblCellMar>
        </w:tblPrEx>
        <w:trPr>
          <w:cantSplit/>
          <w:trHeight w:val="285" w:hRule="atLeast"/>
        </w:trPr>
        <w:tc>
          <w:tcPr>
            <w:tcW w:w="851" w:type="dxa"/>
            <w:vMerge w:val="continue"/>
            <w:tcBorders>
              <w:left w:val="single" w:color="auto" w:sz="4" w:space="0"/>
              <w:right w:val="single" w:color="auto" w:sz="4" w:space="0"/>
            </w:tcBorders>
            <w:vAlign w:val="center"/>
          </w:tcPr>
          <w:p w14:paraId="4B43C706">
            <w:pPr>
              <w:widowControl/>
              <w:jc w:val="left"/>
              <w:rPr>
                <w:rFonts w:ascii="宋体" w:hAnsi="宋体" w:cs="宋体"/>
                <w:color w:val="auto"/>
                <w:kern w:val="0"/>
                <w:sz w:val="21"/>
                <w:szCs w:val="21"/>
                <w:highlight w:val="none"/>
              </w:rPr>
            </w:pPr>
          </w:p>
        </w:tc>
        <w:tc>
          <w:tcPr>
            <w:tcW w:w="3171" w:type="dxa"/>
            <w:gridSpan w:val="2"/>
            <w:tcBorders>
              <w:top w:val="single" w:color="auto" w:sz="4" w:space="0"/>
              <w:left w:val="single" w:color="auto" w:sz="4" w:space="0"/>
              <w:bottom w:val="single" w:color="auto" w:sz="4" w:space="0"/>
              <w:right w:val="single" w:color="auto" w:sz="4" w:space="0"/>
            </w:tcBorders>
            <w:vAlign w:val="center"/>
          </w:tcPr>
          <w:p w14:paraId="38E18B10">
            <w:pPr>
              <w:widowControl/>
              <w:jc w:val="left"/>
              <w:rPr>
                <w:color w:val="auto"/>
                <w:sz w:val="21"/>
                <w:szCs w:val="21"/>
                <w:highlight w:val="none"/>
              </w:rPr>
            </w:pPr>
            <w:r>
              <w:rPr>
                <w:color w:val="auto"/>
                <w:kern w:val="0"/>
                <w:sz w:val="21"/>
                <w:szCs w:val="21"/>
                <w:highlight w:val="none"/>
              </w:rPr>
              <w:t>服务人员：工程师专业技术水平，配合与交流能力，特殊时点驻场或远程支持情况（</w:t>
            </w:r>
            <w:r>
              <w:rPr>
                <w:rFonts w:hint="eastAsia"/>
                <w:color w:val="auto"/>
                <w:kern w:val="0"/>
                <w:sz w:val="21"/>
                <w:szCs w:val="21"/>
                <w:highlight w:val="none"/>
              </w:rPr>
              <w:t>10</w:t>
            </w:r>
            <w:r>
              <w:rPr>
                <w:rFonts w:ascii="宋体" w:hAnsi="宋体"/>
                <w:color w:val="auto"/>
                <w:kern w:val="0"/>
                <w:sz w:val="21"/>
                <w:szCs w:val="21"/>
                <w:highlight w:val="none"/>
              </w:rPr>
              <w:t>分）</w:t>
            </w:r>
          </w:p>
        </w:tc>
        <w:tc>
          <w:tcPr>
            <w:tcW w:w="1124" w:type="dxa"/>
            <w:gridSpan w:val="2"/>
            <w:tcBorders>
              <w:top w:val="nil"/>
              <w:left w:val="nil"/>
              <w:bottom w:val="single" w:color="auto" w:sz="4" w:space="0"/>
              <w:right w:val="single" w:color="auto" w:sz="4" w:space="0"/>
            </w:tcBorders>
            <w:vAlign w:val="center"/>
          </w:tcPr>
          <w:p w14:paraId="51734D3E">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1198" w:type="dxa"/>
            <w:tcBorders>
              <w:top w:val="nil"/>
              <w:left w:val="nil"/>
              <w:bottom w:val="single" w:color="auto" w:sz="4" w:space="0"/>
              <w:right w:val="single" w:color="auto" w:sz="4" w:space="0"/>
            </w:tcBorders>
            <w:vAlign w:val="center"/>
          </w:tcPr>
          <w:p w14:paraId="2D430A08">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1345" w:type="dxa"/>
            <w:tcBorders>
              <w:top w:val="nil"/>
              <w:left w:val="nil"/>
              <w:bottom w:val="single" w:color="auto" w:sz="4" w:space="0"/>
              <w:right w:val="single" w:color="auto" w:sz="4" w:space="0"/>
            </w:tcBorders>
            <w:vAlign w:val="center"/>
          </w:tcPr>
          <w:p w14:paraId="10344DBF">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833" w:type="dxa"/>
            <w:vMerge w:val="continue"/>
            <w:tcBorders>
              <w:left w:val="single" w:color="auto" w:sz="4" w:space="0"/>
              <w:right w:val="single" w:color="auto" w:sz="4" w:space="0"/>
            </w:tcBorders>
            <w:vAlign w:val="center"/>
          </w:tcPr>
          <w:p w14:paraId="38F7A61F">
            <w:pPr>
              <w:widowControl/>
              <w:jc w:val="left"/>
              <w:rPr>
                <w:rFonts w:ascii="宋体" w:hAnsi="宋体" w:cs="宋体"/>
                <w:color w:val="auto"/>
                <w:kern w:val="0"/>
                <w:sz w:val="21"/>
                <w:szCs w:val="21"/>
                <w:highlight w:val="none"/>
              </w:rPr>
            </w:pPr>
          </w:p>
        </w:tc>
      </w:tr>
      <w:tr w14:paraId="2D9B97CE">
        <w:tblPrEx>
          <w:tblCellMar>
            <w:top w:w="0" w:type="dxa"/>
            <w:left w:w="108" w:type="dxa"/>
            <w:bottom w:w="0" w:type="dxa"/>
            <w:right w:w="108" w:type="dxa"/>
          </w:tblCellMar>
        </w:tblPrEx>
        <w:trPr>
          <w:cantSplit/>
          <w:trHeight w:val="285" w:hRule="atLeast"/>
        </w:trPr>
        <w:tc>
          <w:tcPr>
            <w:tcW w:w="851" w:type="dxa"/>
            <w:vMerge w:val="continue"/>
            <w:tcBorders>
              <w:left w:val="single" w:color="auto" w:sz="4" w:space="0"/>
              <w:right w:val="single" w:color="auto" w:sz="4" w:space="0"/>
            </w:tcBorders>
            <w:vAlign w:val="center"/>
          </w:tcPr>
          <w:p w14:paraId="383DC498">
            <w:pPr>
              <w:widowControl/>
              <w:jc w:val="left"/>
              <w:rPr>
                <w:rFonts w:ascii="宋体" w:hAnsi="宋体" w:cs="宋体"/>
                <w:color w:val="auto"/>
                <w:kern w:val="0"/>
                <w:sz w:val="21"/>
                <w:szCs w:val="21"/>
                <w:highlight w:val="none"/>
              </w:rPr>
            </w:pPr>
          </w:p>
        </w:tc>
        <w:tc>
          <w:tcPr>
            <w:tcW w:w="3171" w:type="dxa"/>
            <w:gridSpan w:val="2"/>
            <w:tcBorders>
              <w:top w:val="single" w:color="auto" w:sz="4" w:space="0"/>
              <w:left w:val="single" w:color="auto" w:sz="4" w:space="0"/>
              <w:bottom w:val="single" w:color="auto" w:sz="4" w:space="0"/>
              <w:right w:val="single" w:color="auto" w:sz="4" w:space="0"/>
            </w:tcBorders>
            <w:vAlign w:val="center"/>
          </w:tcPr>
          <w:p w14:paraId="516462DC">
            <w:pPr>
              <w:widowControl/>
              <w:jc w:val="left"/>
              <w:rPr>
                <w:color w:val="auto"/>
                <w:sz w:val="21"/>
                <w:szCs w:val="21"/>
                <w:highlight w:val="none"/>
              </w:rPr>
            </w:pPr>
            <w:r>
              <w:rPr>
                <w:color w:val="auto"/>
                <w:kern w:val="0"/>
                <w:sz w:val="21"/>
                <w:szCs w:val="21"/>
                <w:highlight w:val="none"/>
              </w:rPr>
              <w:t>服务响应：报修响应时效，提出解决方案时间、工程师及备件到场时间(</w:t>
            </w:r>
            <w:r>
              <w:rPr>
                <w:rFonts w:hint="eastAsia"/>
                <w:color w:val="auto"/>
                <w:kern w:val="0"/>
                <w:sz w:val="21"/>
                <w:szCs w:val="21"/>
                <w:highlight w:val="none"/>
              </w:rPr>
              <w:t>15</w:t>
            </w:r>
            <w:r>
              <w:rPr>
                <w:rFonts w:ascii="宋体" w:hAnsi="宋体"/>
                <w:color w:val="auto"/>
                <w:kern w:val="0"/>
                <w:sz w:val="21"/>
                <w:szCs w:val="21"/>
                <w:highlight w:val="none"/>
              </w:rPr>
              <w:t>分</w:t>
            </w:r>
            <w:r>
              <w:rPr>
                <w:color w:val="auto"/>
                <w:kern w:val="0"/>
                <w:sz w:val="21"/>
                <w:szCs w:val="21"/>
                <w:highlight w:val="none"/>
              </w:rPr>
              <w:t>)</w:t>
            </w:r>
          </w:p>
        </w:tc>
        <w:tc>
          <w:tcPr>
            <w:tcW w:w="1124" w:type="dxa"/>
            <w:gridSpan w:val="2"/>
            <w:tcBorders>
              <w:top w:val="nil"/>
              <w:left w:val="nil"/>
              <w:bottom w:val="single" w:color="auto" w:sz="4" w:space="0"/>
              <w:right w:val="single" w:color="auto" w:sz="4" w:space="0"/>
            </w:tcBorders>
            <w:vAlign w:val="center"/>
          </w:tcPr>
          <w:p w14:paraId="389CB4C4">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1198" w:type="dxa"/>
            <w:tcBorders>
              <w:top w:val="nil"/>
              <w:left w:val="nil"/>
              <w:bottom w:val="single" w:color="auto" w:sz="4" w:space="0"/>
              <w:right w:val="single" w:color="auto" w:sz="4" w:space="0"/>
            </w:tcBorders>
            <w:vAlign w:val="center"/>
          </w:tcPr>
          <w:p w14:paraId="62FED01A">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1345" w:type="dxa"/>
            <w:tcBorders>
              <w:top w:val="nil"/>
              <w:left w:val="nil"/>
              <w:bottom w:val="single" w:color="auto" w:sz="4" w:space="0"/>
              <w:right w:val="single" w:color="auto" w:sz="4" w:space="0"/>
            </w:tcBorders>
            <w:vAlign w:val="center"/>
          </w:tcPr>
          <w:p w14:paraId="129CD463">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833" w:type="dxa"/>
            <w:vMerge w:val="continue"/>
            <w:tcBorders>
              <w:left w:val="single" w:color="auto" w:sz="4" w:space="0"/>
              <w:right w:val="single" w:color="auto" w:sz="4" w:space="0"/>
            </w:tcBorders>
            <w:vAlign w:val="center"/>
          </w:tcPr>
          <w:p w14:paraId="52F6FE11">
            <w:pPr>
              <w:widowControl/>
              <w:jc w:val="left"/>
              <w:rPr>
                <w:rFonts w:ascii="宋体" w:hAnsi="宋体" w:cs="宋体"/>
                <w:color w:val="auto"/>
                <w:kern w:val="0"/>
                <w:sz w:val="21"/>
                <w:szCs w:val="21"/>
                <w:highlight w:val="none"/>
              </w:rPr>
            </w:pPr>
          </w:p>
        </w:tc>
      </w:tr>
      <w:tr w14:paraId="2DCD0213">
        <w:tblPrEx>
          <w:tblCellMar>
            <w:top w:w="0" w:type="dxa"/>
            <w:left w:w="108" w:type="dxa"/>
            <w:bottom w:w="0" w:type="dxa"/>
            <w:right w:w="108" w:type="dxa"/>
          </w:tblCellMar>
        </w:tblPrEx>
        <w:trPr>
          <w:cantSplit/>
          <w:trHeight w:val="285" w:hRule="atLeast"/>
        </w:trPr>
        <w:tc>
          <w:tcPr>
            <w:tcW w:w="851" w:type="dxa"/>
            <w:vMerge w:val="continue"/>
            <w:tcBorders>
              <w:left w:val="single" w:color="auto" w:sz="4" w:space="0"/>
              <w:bottom w:val="single" w:color="auto" w:sz="4" w:space="0"/>
              <w:right w:val="single" w:color="auto" w:sz="4" w:space="0"/>
            </w:tcBorders>
            <w:vAlign w:val="center"/>
          </w:tcPr>
          <w:p w14:paraId="5BF4EDE0">
            <w:pPr>
              <w:widowControl/>
              <w:jc w:val="left"/>
              <w:rPr>
                <w:rFonts w:ascii="宋体" w:hAnsi="宋体" w:cs="宋体"/>
                <w:color w:val="auto"/>
                <w:kern w:val="0"/>
                <w:sz w:val="21"/>
                <w:szCs w:val="21"/>
                <w:highlight w:val="none"/>
              </w:rPr>
            </w:pPr>
          </w:p>
        </w:tc>
        <w:tc>
          <w:tcPr>
            <w:tcW w:w="3171" w:type="dxa"/>
            <w:gridSpan w:val="2"/>
            <w:tcBorders>
              <w:top w:val="single" w:color="auto" w:sz="4" w:space="0"/>
              <w:left w:val="single" w:color="auto" w:sz="4" w:space="0"/>
              <w:bottom w:val="single" w:color="auto" w:sz="4" w:space="0"/>
              <w:right w:val="single" w:color="auto" w:sz="4" w:space="0"/>
            </w:tcBorders>
            <w:vAlign w:val="center"/>
          </w:tcPr>
          <w:p w14:paraId="3A537B93">
            <w:pPr>
              <w:widowControl/>
              <w:jc w:val="left"/>
              <w:rPr>
                <w:color w:val="auto"/>
                <w:sz w:val="21"/>
                <w:szCs w:val="21"/>
                <w:highlight w:val="none"/>
              </w:rPr>
            </w:pPr>
            <w:r>
              <w:rPr>
                <w:color w:val="auto"/>
                <w:kern w:val="0"/>
                <w:sz w:val="21"/>
                <w:szCs w:val="21"/>
                <w:highlight w:val="none"/>
              </w:rPr>
              <w:t>故障处理：故障判断准确性，排障服务的时效，同类故障再次出现率(10</w:t>
            </w:r>
            <w:r>
              <w:rPr>
                <w:rFonts w:ascii="宋体" w:hAnsi="宋体"/>
                <w:color w:val="auto"/>
                <w:kern w:val="0"/>
                <w:sz w:val="21"/>
                <w:szCs w:val="21"/>
                <w:highlight w:val="none"/>
              </w:rPr>
              <w:t>分</w:t>
            </w:r>
            <w:r>
              <w:rPr>
                <w:color w:val="auto"/>
                <w:kern w:val="0"/>
                <w:sz w:val="21"/>
                <w:szCs w:val="21"/>
                <w:highlight w:val="none"/>
              </w:rPr>
              <w:t>)</w:t>
            </w:r>
          </w:p>
        </w:tc>
        <w:tc>
          <w:tcPr>
            <w:tcW w:w="1124" w:type="dxa"/>
            <w:gridSpan w:val="2"/>
            <w:tcBorders>
              <w:top w:val="nil"/>
              <w:left w:val="nil"/>
              <w:bottom w:val="single" w:color="auto" w:sz="4" w:space="0"/>
              <w:right w:val="single" w:color="auto" w:sz="4" w:space="0"/>
            </w:tcBorders>
            <w:vAlign w:val="center"/>
          </w:tcPr>
          <w:p w14:paraId="305BC7FB">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1198" w:type="dxa"/>
            <w:tcBorders>
              <w:top w:val="nil"/>
              <w:left w:val="nil"/>
              <w:bottom w:val="single" w:color="auto" w:sz="4" w:space="0"/>
              <w:right w:val="single" w:color="auto" w:sz="4" w:space="0"/>
            </w:tcBorders>
            <w:vAlign w:val="center"/>
          </w:tcPr>
          <w:p w14:paraId="1BABEE27">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1345" w:type="dxa"/>
            <w:tcBorders>
              <w:top w:val="nil"/>
              <w:left w:val="nil"/>
              <w:bottom w:val="single" w:color="auto" w:sz="4" w:space="0"/>
              <w:right w:val="single" w:color="auto" w:sz="4" w:space="0"/>
            </w:tcBorders>
            <w:vAlign w:val="center"/>
          </w:tcPr>
          <w:p w14:paraId="0056F008">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833" w:type="dxa"/>
            <w:vMerge w:val="continue"/>
            <w:tcBorders>
              <w:left w:val="single" w:color="auto" w:sz="4" w:space="0"/>
              <w:right w:val="single" w:color="auto" w:sz="4" w:space="0"/>
            </w:tcBorders>
            <w:vAlign w:val="center"/>
          </w:tcPr>
          <w:p w14:paraId="59DBDE62">
            <w:pPr>
              <w:widowControl/>
              <w:jc w:val="left"/>
              <w:rPr>
                <w:rFonts w:ascii="宋体" w:hAnsi="宋体" w:cs="宋体"/>
                <w:color w:val="auto"/>
                <w:kern w:val="0"/>
                <w:sz w:val="21"/>
                <w:szCs w:val="21"/>
                <w:highlight w:val="none"/>
              </w:rPr>
            </w:pPr>
          </w:p>
        </w:tc>
      </w:tr>
      <w:tr w14:paraId="652B8315">
        <w:tblPrEx>
          <w:tblCellMar>
            <w:top w:w="0" w:type="dxa"/>
            <w:left w:w="108" w:type="dxa"/>
            <w:bottom w:w="0" w:type="dxa"/>
            <w:right w:w="108" w:type="dxa"/>
          </w:tblCellMar>
        </w:tblPrEx>
        <w:trPr>
          <w:cantSplit/>
          <w:trHeight w:val="285" w:hRule="atLeast"/>
        </w:trPr>
        <w:tc>
          <w:tcPr>
            <w:tcW w:w="851" w:type="dxa"/>
            <w:vMerge w:val="restart"/>
            <w:tcBorders>
              <w:top w:val="single" w:color="auto" w:sz="4" w:space="0"/>
              <w:left w:val="single" w:color="auto" w:sz="4" w:space="0"/>
              <w:right w:val="single" w:color="auto" w:sz="4" w:space="0"/>
            </w:tcBorders>
            <w:vAlign w:val="center"/>
          </w:tcPr>
          <w:p w14:paraId="1D44F7AD">
            <w:pPr>
              <w:widowControl/>
              <w:jc w:val="center"/>
              <w:rPr>
                <w:rFonts w:ascii="宋体" w:hAnsi="宋体" w:cs="宋体"/>
                <w:color w:val="auto"/>
                <w:kern w:val="0"/>
                <w:sz w:val="21"/>
                <w:szCs w:val="21"/>
                <w:highlight w:val="none"/>
              </w:rPr>
            </w:pPr>
            <w:r>
              <w:rPr>
                <w:color w:val="auto"/>
                <w:kern w:val="0"/>
                <w:sz w:val="21"/>
                <w:szCs w:val="21"/>
                <w:highlight w:val="none"/>
              </w:rPr>
              <w:t>综合评价(</w:t>
            </w:r>
            <w:r>
              <w:rPr>
                <w:rFonts w:hint="eastAsia"/>
                <w:color w:val="auto"/>
                <w:kern w:val="0"/>
                <w:sz w:val="21"/>
                <w:szCs w:val="21"/>
                <w:highlight w:val="none"/>
              </w:rPr>
              <w:t>35</w:t>
            </w:r>
            <w:r>
              <w:rPr>
                <w:rFonts w:ascii="宋体" w:hAnsi="宋体"/>
                <w:color w:val="auto"/>
                <w:kern w:val="0"/>
                <w:sz w:val="21"/>
                <w:szCs w:val="21"/>
                <w:highlight w:val="none"/>
              </w:rPr>
              <w:t>分</w:t>
            </w:r>
            <w:r>
              <w:rPr>
                <w:color w:val="auto"/>
                <w:kern w:val="0"/>
                <w:sz w:val="21"/>
                <w:szCs w:val="21"/>
                <w:highlight w:val="none"/>
              </w:rPr>
              <w:t>)</w:t>
            </w:r>
          </w:p>
        </w:tc>
        <w:tc>
          <w:tcPr>
            <w:tcW w:w="3171" w:type="dxa"/>
            <w:gridSpan w:val="2"/>
            <w:tcBorders>
              <w:top w:val="single" w:color="auto" w:sz="4" w:space="0"/>
              <w:left w:val="single" w:color="auto" w:sz="4" w:space="0"/>
              <w:bottom w:val="single" w:color="auto" w:sz="4" w:space="0"/>
              <w:right w:val="single" w:color="auto" w:sz="4" w:space="0"/>
            </w:tcBorders>
            <w:vAlign w:val="center"/>
          </w:tcPr>
          <w:p w14:paraId="19367A8A">
            <w:pPr>
              <w:widowControl/>
              <w:jc w:val="center"/>
              <w:rPr>
                <w:color w:val="auto"/>
                <w:sz w:val="21"/>
                <w:szCs w:val="21"/>
                <w:highlight w:val="none"/>
              </w:rPr>
            </w:pPr>
            <w:r>
              <w:rPr>
                <w:color w:val="auto"/>
                <w:kern w:val="0"/>
                <w:sz w:val="21"/>
                <w:szCs w:val="21"/>
                <w:highlight w:val="none"/>
              </w:rPr>
              <w:t>履约能力(10</w:t>
            </w:r>
            <w:r>
              <w:rPr>
                <w:rFonts w:ascii="宋体" w:hAnsi="宋体"/>
                <w:color w:val="auto"/>
                <w:kern w:val="0"/>
                <w:sz w:val="21"/>
                <w:szCs w:val="21"/>
                <w:highlight w:val="none"/>
              </w:rPr>
              <w:t>分</w:t>
            </w:r>
            <w:r>
              <w:rPr>
                <w:color w:val="auto"/>
                <w:kern w:val="0"/>
                <w:sz w:val="21"/>
                <w:szCs w:val="21"/>
                <w:highlight w:val="none"/>
              </w:rPr>
              <w:t>)</w:t>
            </w:r>
          </w:p>
        </w:tc>
        <w:tc>
          <w:tcPr>
            <w:tcW w:w="1124" w:type="dxa"/>
            <w:gridSpan w:val="2"/>
            <w:tcBorders>
              <w:top w:val="single" w:color="auto" w:sz="4" w:space="0"/>
              <w:left w:val="nil"/>
              <w:bottom w:val="single" w:color="auto" w:sz="4" w:space="0"/>
              <w:right w:val="single" w:color="auto" w:sz="4" w:space="0"/>
            </w:tcBorders>
            <w:vAlign w:val="center"/>
          </w:tcPr>
          <w:p w14:paraId="4F858030">
            <w:pPr>
              <w:widowControl/>
              <w:jc w:val="center"/>
              <w:rPr>
                <w:rFonts w:ascii="宋体" w:hAnsi="宋体" w:cs="宋体"/>
                <w:color w:val="auto"/>
                <w:kern w:val="0"/>
                <w:sz w:val="21"/>
                <w:szCs w:val="21"/>
                <w:highlight w:val="none"/>
              </w:rPr>
            </w:pPr>
            <w:r>
              <w:rPr>
                <w:color w:val="auto"/>
                <w:kern w:val="0"/>
                <w:sz w:val="21"/>
                <w:szCs w:val="21"/>
                <w:highlight w:val="none"/>
              </w:rPr>
              <w:t>　</w:t>
            </w:r>
          </w:p>
        </w:tc>
        <w:tc>
          <w:tcPr>
            <w:tcW w:w="1198" w:type="dxa"/>
            <w:tcBorders>
              <w:top w:val="single" w:color="auto" w:sz="4" w:space="0"/>
              <w:left w:val="nil"/>
              <w:bottom w:val="single" w:color="auto" w:sz="4" w:space="0"/>
              <w:right w:val="single" w:color="auto" w:sz="4" w:space="0"/>
            </w:tcBorders>
            <w:vAlign w:val="center"/>
          </w:tcPr>
          <w:p w14:paraId="20F40D43">
            <w:pPr>
              <w:widowControl/>
              <w:jc w:val="center"/>
              <w:rPr>
                <w:color w:val="auto"/>
                <w:sz w:val="21"/>
                <w:szCs w:val="21"/>
                <w:highlight w:val="none"/>
              </w:rPr>
            </w:pPr>
            <w:r>
              <w:rPr>
                <w:color w:val="auto"/>
                <w:kern w:val="0"/>
                <w:sz w:val="21"/>
                <w:szCs w:val="21"/>
                <w:highlight w:val="none"/>
              </w:rPr>
              <w:t>　</w:t>
            </w:r>
          </w:p>
        </w:tc>
        <w:tc>
          <w:tcPr>
            <w:tcW w:w="1345" w:type="dxa"/>
            <w:tcBorders>
              <w:top w:val="single" w:color="auto" w:sz="4" w:space="0"/>
              <w:left w:val="nil"/>
              <w:bottom w:val="single" w:color="auto" w:sz="4" w:space="0"/>
              <w:right w:val="single" w:color="auto" w:sz="4" w:space="0"/>
            </w:tcBorders>
            <w:vAlign w:val="center"/>
          </w:tcPr>
          <w:p w14:paraId="5651A17C">
            <w:pPr>
              <w:widowControl/>
              <w:jc w:val="center"/>
              <w:rPr>
                <w:color w:val="auto"/>
                <w:sz w:val="21"/>
                <w:szCs w:val="21"/>
                <w:highlight w:val="none"/>
              </w:rPr>
            </w:pPr>
            <w:r>
              <w:rPr>
                <w:color w:val="auto"/>
                <w:kern w:val="0"/>
                <w:sz w:val="21"/>
                <w:szCs w:val="21"/>
                <w:highlight w:val="none"/>
              </w:rPr>
              <w:t>　</w:t>
            </w:r>
          </w:p>
        </w:tc>
        <w:tc>
          <w:tcPr>
            <w:tcW w:w="833" w:type="dxa"/>
            <w:vMerge w:val="continue"/>
            <w:tcBorders>
              <w:left w:val="single" w:color="auto" w:sz="4" w:space="0"/>
              <w:right w:val="single" w:color="auto" w:sz="4" w:space="0"/>
            </w:tcBorders>
            <w:vAlign w:val="center"/>
          </w:tcPr>
          <w:p w14:paraId="41FE91F6">
            <w:pPr>
              <w:widowControl/>
              <w:jc w:val="left"/>
              <w:rPr>
                <w:rFonts w:ascii="宋体" w:hAnsi="宋体" w:cs="宋体"/>
                <w:color w:val="auto"/>
                <w:kern w:val="0"/>
                <w:sz w:val="21"/>
                <w:szCs w:val="21"/>
                <w:highlight w:val="none"/>
              </w:rPr>
            </w:pPr>
          </w:p>
        </w:tc>
      </w:tr>
      <w:tr w14:paraId="098B4BCD">
        <w:tblPrEx>
          <w:tblCellMar>
            <w:top w:w="0" w:type="dxa"/>
            <w:left w:w="108" w:type="dxa"/>
            <w:bottom w:w="0" w:type="dxa"/>
            <w:right w:w="108" w:type="dxa"/>
          </w:tblCellMar>
        </w:tblPrEx>
        <w:trPr>
          <w:cantSplit/>
          <w:trHeight w:val="285" w:hRule="atLeast"/>
        </w:trPr>
        <w:tc>
          <w:tcPr>
            <w:tcW w:w="851" w:type="dxa"/>
            <w:vMerge w:val="continue"/>
            <w:tcBorders>
              <w:left w:val="single" w:color="auto" w:sz="4" w:space="0"/>
              <w:right w:val="single" w:color="auto" w:sz="4" w:space="0"/>
            </w:tcBorders>
            <w:vAlign w:val="center"/>
          </w:tcPr>
          <w:p w14:paraId="645DFE89">
            <w:pPr>
              <w:widowControl/>
              <w:jc w:val="left"/>
              <w:rPr>
                <w:color w:val="auto"/>
                <w:kern w:val="0"/>
                <w:sz w:val="21"/>
                <w:szCs w:val="21"/>
                <w:highlight w:val="none"/>
              </w:rPr>
            </w:pPr>
          </w:p>
        </w:tc>
        <w:tc>
          <w:tcPr>
            <w:tcW w:w="3171" w:type="dxa"/>
            <w:gridSpan w:val="2"/>
            <w:tcBorders>
              <w:top w:val="single" w:color="auto" w:sz="4" w:space="0"/>
              <w:left w:val="single" w:color="auto" w:sz="4" w:space="0"/>
              <w:bottom w:val="single" w:color="auto" w:sz="4" w:space="0"/>
              <w:right w:val="single" w:color="auto" w:sz="4" w:space="0"/>
            </w:tcBorders>
            <w:vAlign w:val="center"/>
          </w:tcPr>
          <w:p w14:paraId="4FB6C50F">
            <w:pPr>
              <w:widowControl/>
              <w:jc w:val="center"/>
              <w:rPr>
                <w:color w:val="auto"/>
                <w:kern w:val="0"/>
                <w:sz w:val="21"/>
                <w:szCs w:val="21"/>
                <w:highlight w:val="none"/>
              </w:rPr>
            </w:pPr>
            <w:r>
              <w:rPr>
                <w:color w:val="auto"/>
                <w:kern w:val="0"/>
                <w:sz w:val="21"/>
                <w:szCs w:val="21"/>
                <w:highlight w:val="none"/>
              </w:rPr>
              <w:t>服务质量(</w:t>
            </w:r>
            <w:r>
              <w:rPr>
                <w:rFonts w:hint="eastAsia"/>
                <w:color w:val="auto"/>
                <w:kern w:val="0"/>
                <w:sz w:val="21"/>
                <w:szCs w:val="21"/>
                <w:highlight w:val="none"/>
              </w:rPr>
              <w:t>15</w:t>
            </w:r>
            <w:r>
              <w:rPr>
                <w:rFonts w:ascii="宋体" w:hAnsi="宋体"/>
                <w:color w:val="auto"/>
                <w:kern w:val="0"/>
                <w:sz w:val="21"/>
                <w:szCs w:val="21"/>
                <w:highlight w:val="none"/>
              </w:rPr>
              <w:t>分</w:t>
            </w:r>
            <w:r>
              <w:rPr>
                <w:color w:val="auto"/>
                <w:kern w:val="0"/>
                <w:sz w:val="21"/>
                <w:szCs w:val="21"/>
                <w:highlight w:val="none"/>
              </w:rPr>
              <w:t>)</w:t>
            </w:r>
          </w:p>
        </w:tc>
        <w:tc>
          <w:tcPr>
            <w:tcW w:w="1124" w:type="dxa"/>
            <w:gridSpan w:val="2"/>
            <w:tcBorders>
              <w:top w:val="single" w:color="auto" w:sz="4" w:space="0"/>
              <w:left w:val="nil"/>
              <w:bottom w:val="single" w:color="auto" w:sz="4" w:space="0"/>
              <w:right w:val="single" w:color="auto" w:sz="4" w:space="0"/>
            </w:tcBorders>
            <w:vAlign w:val="center"/>
          </w:tcPr>
          <w:p w14:paraId="4F1E61CF">
            <w:pPr>
              <w:widowControl/>
              <w:jc w:val="center"/>
              <w:rPr>
                <w:color w:val="auto"/>
                <w:kern w:val="0"/>
                <w:sz w:val="21"/>
                <w:szCs w:val="21"/>
                <w:highlight w:val="none"/>
              </w:rPr>
            </w:pPr>
            <w:r>
              <w:rPr>
                <w:color w:val="auto"/>
                <w:kern w:val="0"/>
                <w:sz w:val="21"/>
                <w:szCs w:val="21"/>
                <w:highlight w:val="none"/>
              </w:rPr>
              <w:t>　</w:t>
            </w:r>
          </w:p>
        </w:tc>
        <w:tc>
          <w:tcPr>
            <w:tcW w:w="1198" w:type="dxa"/>
            <w:tcBorders>
              <w:top w:val="single" w:color="auto" w:sz="4" w:space="0"/>
              <w:left w:val="nil"/>
              <w:bottom w:val="single" w:color="auto" w:sz="4" w:space="0"/>
              <w:right w:val="single" w:color="auto" w:sz="4" w:space="0"/>
            </w:tcBorders>
            <w:vAlign w:val="center"/>
          </w:tcPr>
          <w:p w14:paraId="6BFBA4C9">
            <w:pPr>
              <w:widowControl/>
              <w:jc w:val="center"/>
              <w:rPr>
                <w:color w:val="auto"/>
                <w:kern w:val="0"/>
                <w:sz w:val="21"/>
                <w:szCs w:val="21"/>
                <w:highlight w:val="none"/>
              </w:rPr>
            </w:pPr>
            <w:r>
              <w:rPr>
                <w:color w:val="auto"/>
                <w:kern w:val="0"/>
                <w:sz w:val="21"/>
                <w:szCs w:val="21"/>
                <w:highlight w:val="none"/>
              </w:rPr>
              <w:t>　</w:t>
            </w:r>
          </w:p>
        </w:tc>
        <w:tc>
          <w:tcPr>
            <w:tcW w:w="1345" w:type="dxa"/>
            <w:tcBorders>
              <w:top w:val="single" w:color="auto" w:sz="4" w:space="0"/>
              <w:left w:val="nil"/>
              <w:bottom w:val="single" w:color="auto" w:sz="4" w:space="0"/>
              <w:right w:val="single" w:color="auto" w:sz="4" w:space="0"/>
            </w:tcBorders>
            <w:vAlign w:val="center"/>
          </w:tcPr>
          <w:p w14:paraId="684D452E">
            <w:pPr>
              <w:widowControl/>
              <w:jc w:val="center"/>
              <w:rPr>
                <w:color w:val="auto"/>
                <w:kern w:val="0"/>
                <w:sz w:val="21"/>
                <w:szCs w:val="21"/>
                <w:highlight w:val="none"/>
              </w:rPr>
            </w:pPr>
            <w:r>
              <w:rPr>
                <w:color w:val="auto"/>
                <w:kern w:val="0"/>
                <w:sz w:val="21"/>
                <w:szCs w:val="21"/>
                <w:highlight w:val="none"/>
              </w:rPr>
              <w:t>　</w:t>
            </w:r>
          </w:p>
        </w:tc>
        <w:tc>
          <w:tcPr>
            <w:tcW w:w="833" w:type="dxa"/>
            <w:vMerge w:val="continue"/>
            <w:tcBorders>
              <w:left w:val="single" w:color="auto" w:sz="4" w:space="0"/>
              <w:right w:val="single" w:color="auto" w:sz="4" w:space="0"/>
            </w:tcBorders>
            <w:vAlign w:val="center"/>
          </w:tcPr>
          <w:p w14:paraId="212F2EC2">
            <w:pPr>
              <w:widowControl/>
              <w:jc w:val="left"/>
              <w:rPr>
                <w:rFonts w:ascii="宋体" w:hAnsi="宋体" w:cs="宋体"/>
                <w:color w:val="auto"/>
                <w:kern w:val="0"/>
                <w:sz w:val="21"/>
                <w:szCs w:val="21"/>
                <w:highlight w:val="none"/>
              </w:rPr>
            </w:pPr>
          </w:p>
        </w:tc>
      </w:tr>
      <w:tr w14:paraId="25FA2A08">
        <w:tblPrEx>
          <w:tblCellMar>
            <w:top w:w="0" w:type="dxa"/>
            <w:left w:w="108" w:type="dxa"/>
            <w:bottom w:w="0" w:type="dxa"/>
            <w:right w:w="108" w:type="dxa"/>
          </w:tblCellMar>
        </w:tblPrEx>
        <w:trPr>
          <w:cantSplit/>
          <w:trHeight w:val="285" w:hRule="atLeast"/>
        </w:trPr>
        <w:tc>
          <w:tcPr>
            <w:tcW w:w="851" w:type="dxa"/>
            <w:vMerge w:val="continue"/>
            <w:tcBorders>
              <w:left w:val="single" w:color="auto" w:sz="4" w:space="0"/>
              <w:bottom w:val="single" w:color="auto" w:sz="4" w:space="0"/>
              <w:right w:val="single" w:color="auto" w:sz="4" w:space="0"/>
            </w:tcBorders>
            <w:vAlign w:val="center"/>
          </w:tcPr>
          <w:p w14:paraId="48225882">
            <w:pPr>
              <w:widowControl/>
              <w:jc w:val="left"/>
              <w:rPr>
                <w:color w:val="auto"/>
                <w:kern w:val="0"/>
                <w:sz w:val="21"/>
                <w:szCs w:val="21"/>
                <w:highlight w:val="none"/>
              </w:rPr>
            </w:pPr>
          </w:p>
        </w:tc>
        <w:tc>
          <w:tcPr>
            <w:tcW w:w="3171" w:type="dxa"/>
            <w:gridSpan w:val="2"/>
            <w:tcBorders>
              <w:top w:val="single" w:color="auto" w:sz="4" w:space="0"/>
              <w:left w:val="single" w:color="auto" w:sz="4" w:space="0"/>
              <w:bottom w:val="single" w:color="auto" w:sz="4" w:space="0"/>
              <w:right w:val="single" w:color="auto" w:sz="4" w:space="0"/>
            </w:tcBorders>
            <w:vAlign w:val="center"/>
          </w:tcPr>
          <w:p w14:paraId="3F051BB2">
            <w:pPr>
              <w:widowControl/>
              <w:jc w:val="center"/>
              <w:rPr>
                <w:color w:val="auto"/>
                <w:kern w:val="0"/>
                <w:sz w:val="21"/>
                <w:szCs w:val="21"/>
                <w:highlight w:val="none"/>
              </w:rPr>
            </w:pPr>
            <w:r>
              <w:rPr>
                <w:color w:val="auto"/>
                <w:kern w:val="0"/>
                <w:sz w:val="21"/>
                <w:szCs w:val="21"/>
                <w:highlight w:val="none"/>
              </w:rPr>
              <w:t>重大问题处理(10</w:t>
            </w:r>
            <w:r>
              <w:rPr>
                <w:rFonts w:ascii="宋体" w:hAnsi="宋体"/>
                <w:color w:val="auto"/>
                <w:kern w:val="0"/>
                <w:sz w:val="21"/>
                <w:szCs w:val="21"/>
                <w:highlight w:val="none"/>
              </w:rPr>
              <w:t>分</w:t>
            </w:r>
            <w:r>
              <w:rPr>
                <w:color w:val="auto"/>
                <w:kern w:val="0"/>
                <w:sz w:val="21"/>
                <w:szCs w:val="21"/>
                <w:highlight w:val="none"/>
              </w:rPr>
              <w:t>)</w:t>
            </w:r>
          </w:p>
        </w:tc>
        <w:tc>
          <w:tcPr>
            <w:tcW w:w="1124" w:type="dxa"/>
            <w:gridSpan w:val="2"/>
            <w:tcBorders>
              <w:top w:val="single" w:color="auto" w:sz="4" w:space="0"/>
              <w:left w:val="nil"/>
              <w:bottom w:val="single" w:color="auto" w:sz="4" w:space="0"/>
              <w:right w:val="single" w:color="auto" w:sz="4" w:space="0"/>
            </w:tcBorders>
            <w:vAlign w:val="center"/>
          </w:tcPr>
          <w:p w14:paraId="0ED3B8CB">
            <w:pPr>
              <w:widowControl/>
              <w:jc w:val="center"/>
              <w:rPr>
                <w:color w:val="auto"/>
                <w:kern w:val="0"/>
                <w:sz w:val="21"/>
                <w:szCs w:val="21"/>
                <w:highlight w:val="none"/>
              </w:rPr>
            </w:pPr>
            <w:r>
              <w:rPr>
                <w:color w:val="auto"/>
                <w:kern w:val="0"/>
                <w:sz w:val="21"/>
                <w:szCs w:val="21"/>
                <w:highlight w:val="none"/>
              </w:rPr>
              <w:t>　</w:t>
            </w:r>
          </w:p>
        </w:tc>
        <w:tc>
          <w:tcPr>
            <w:tcW w:w="1198" w:type="dxa"/>
            <w:tcBorders>
              <w:top w:val="single" w:color="auto" w:sz="4" w:space="0"/>
              <w:left w:val="nil"/>
              <w:bottom w:val="single" w:color="auto" w:sz="4" w:space="0"/>
              <w:right w:val="single" w:color="auto" w:sz="4" w:space="0"/>
            </w:tcBorders>
            <w:vAlign w:val="center"/>
          </w:tcPr>
          <w:p w14:paraId="2D45A5CF">
            <w:pPr>
              <w:widowControl/>
              <w:jc w:val="center"/>
              <w:rPr>
                <w:color w:val="auto"/>
                <w:kern w:val="0"/>
                <w:sz w:val="21"/>
                <w:szCs w:val="21"/>
                <w:highlight w:val="none"/>
              </w:rPr>
            </w:pPr>
            <w:r>
              <w:rPr>
                <w:color w:val="auto"/>
                <w:kern w:val="0"/>
                <w:sz w:val="21"/>
                <w:szCs w:val="21"/>
                <w:highlight w:val="none"/>
              </w:rPr>
              <w:t>　</w:t>
            </w:r>
          </w:p>
        </w:tc>
        <w:tc>
          <w:tcPr>
            <w:tcW w:w="1345" w:type="dxa"/>
            <w:tcBorders>
              <w:top w:val="single" w:color="auto" w:sz="4" w:space="0"/>
              <w:left w:val="nil"/>
              <w:bottom w:val="single" w:color="auto" w:sz="4" w:space="0"/>
              <w:right w:val="single" w:color="auto" w:sz="4" w:space="0"/>
            </w:tcBorders>
            <w:vAlign w:val="center"/>
          </w:tcPr>
          <w:p w14:paraId="0A2EE3DC">
            <w:pPr>
              <w:widowControl/>
              <w:jc w:val="center"/>
              <w:rPr>
                <w:color w:val="auto"/>
                <w:kern w:val="0"/>
                <w:sz w:val="21"/>
                <w:szCs w:val="21"/>
                <w:highlight w:val="none"/>
              </w:rPr>
            </w:pPr>
            <w:r>
              <w:rPr>
                <w:color w:val="auto"/>
                <w:kern w:val="0"/>
                <w:sz w:val="21"/>
                <w:szCs w:val="21"/>
                <w:highlight w:val="none"/>
              </w:rPr>
              <w:t>　</w:t>
            </w:r>
          </w:p>
        </w:tc>
        <w:tc>
          <w:tcPr>
            <w:tcW w:w="833" w:type="dxa"/>
            <w:vMerge w:val="continue"/>
            <w:tcBorders>
              <w:left w:val="single" w:color="auto" w:sz="4" w:space="0"/>
              <w:right w:val="single" w:color="auto" w:sz="4" w:space="0"/>
            </w:tcBorders>
            <w:vAlign w:val="center"/>
          </w:tcPr>
          <w:p w14:paraId="58A303D2">
            <w:pPr>
              <w:widowControl/>
              <w:jc w:val="left"/>
              <w:rPr>
                <w:rFonts w:ascii="宋体" w:hAnsi="宋体" w:cs="宋体"/>
                <w:color w:val="auto"/>
                <w:kern w:val="0"/>
                <w:sz w:val="21"/>
                <w:szCs w:val="21"/>
                <w:highlight w:val="none"/>
              </w:rPr>
            </w:pPr>
          </w:p>
        </w:tc>
      </w:tr>
      <w:tr w14:paraId="32DAEA59">
        <w:tblPrEx>
          <w:tblCellMar>
            <w:top w:w="0" w:type="dxa"/>
            <w:left w:w="108" w:type="dxa"/>
            <w:bottom w:w="0" w:type="dxa"/>
            <w:right w:w="108" w:type="dxa"/>
          </w:tblCellMar>
        </w:tblPrEx>
        <w:trPr>
          <w:cantSplit/>
          <w:trHeight w:val="1300" w:hRule="atLeast"/>
        </w:trPr>
        <w:tc>
          <w:tcPr>
            <w:tcW w:w="7689" w:type="dxa"/>
            <w:gridSpan w:val="7"/>
            <w:tcBorders>
              <w:top w:val="single" w:color="auto" w:sz="4" w:space="0"/>
              <w:left w:val="single" w:color="auto" w:sz="4" w:space="0"/>
              <w:bottom w:val="single" w:color="000000" w:sz="4" w:space="0"/>
              <w:right w:val="single" w:color="000000" w:sz="4" w:space="0"/>
            </w:tcBorders>
          </w:tcPr>
          <w:p w14:paraId="220837E7">
            <w:pPr>
              <w:widowControl/>
              <w:jc w:val="left"/>
              <w:rPr>
                <w:rFonts w:ascii="宋体" w:hAnsi="宋体"/>
                <w:color w:val="auto"/>
                <w:kern w:val="0"/>
                <w:sz w:val="21"/>
                <w:szCs w:val="21"/>
                <w:highlight w:val="none"/>
              </w:rPr>
            </w:pPr>
            <w:r>
              <w:rPr>
                <w:rFonts w:ascii="宋体" w:hAnsi="宋体"/>
                <w:color w:val="auto"/>
                <w:kern w:val="0"/>
                <w:sz w:val="21"/>
                <w:szCs w:val="21"/>
                <w:highlight w:val="none"/>
              </w:rPr>
              <w:t>评价意见：</w:t>
            </w:r>
          </w:p>
          <w:p w14:paraId="1F787313">
            <w:pPr>
              <w:widowControl/>
              <w:jc w:val="left"/>
              <w:rPr>
                <w:rFonts w:ascii="宋体" w:hAnsi="宋体"/>
                <w:color w:val="auto"/>
                <w:kern w:val="0"/>
                <w:sz w:val="21"/>
                <w:szCs w:val="21"/>
                <w:highlight w:val="none"/>
              </w:rPr>
            </w:pPr>
          </w:p>
          <w:p w14:paraId="7AA0F694">
            <w:pPr>
              <w:widowControl/>
              <w:jc w:val="left"/>
              <w:rPr>
                <w:rFonts w:ascii="宋体" w:hAnsi="宋体"/>
                <w:color w:val="auto"/>
                <w:kern w:val="0"/>
                <w:sz w:val="21"/>
                <w:szCs w:val="21"/>
                <w:highlight w:val="none"/>
              </w:rPr>
            </w:pPr>
          </w:p>
          <w:p w14:paraId="53CA9515">
            <w:pPr>
              <w:autoSpaceDE w:val="0"/>
              <w:autoSpaceDN w:val="0"/>
              <w:adjustRightInd w:val="0"/>
              <w:spacing w:line="360" w:lineRule="atLeast"/>
              <w:ind w:right="108"/>
              <w:rPr>
                <w:rFonts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甲方考核评价小组成员签字：               丙方考核评价小组成员签字：                            </w:t>
            </w:r>
          </w:p>
          <w:p w14:paraId="784D4E16">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甲方考核评价小组组长签字:                丙方考核评价小组组长签字: </w:t>
            </w:r>
          </w:p>
        </w:tc>
        <w:tc>
          <w:tcPr>
            <w:tcW w:w="833" w:type="dxa"/>
            <w:vMerge w:val="continue"/>
            <w:tcBorders>
              <w:left w:val="single" w:color="auto" w:sz="4" w:space="0"/>
              <w:bottom w:val="nil"/>
              <w:right w:val="single" w:color="auto" w:sz="4" w:space="0"/>
            </w:tcBorders>
            <w:vAlign w:val="center"/>
          </w:tcPr>
          <w:p w14:paraId="3D38517B">
            <w:pPr>
              <w:widowControl/>
              <w:jc w:val="left"/>
              <w:rPr>
                <w:rFonts w:ascii="宋体" w:hAnsi="宋体" w:cs="宋体"/>
                <w:color w:val="auto"/>
                <w:kern w:val="0"/>
                <w:sz w:val="21"/>
                <w:szCs w:val="21"/>
                <w:highlight w:val="none"/>
              </w:rPr>
            </w:pPr>
          </w:p>
        </w:tc>
      </w:tr>
      <w:tr w14:paraId="0825F8F0">
        <w:tblPrEx>
          <w:tblCellMar>
            <w:top w:w="0" w:type="dxa"/>
            <w:left w:w="108" w:type="dxa"/>
            <w:bottom w:w="0" w:type="dxa"/>
            <w:right w:w="108" w:type="dxa"/>
          </w:tblCellMar>
        </w:tblPrEx>
        <w:trPr>
          <w:cantSplit/>
          <w:trHeight w:val="90" w:hRule="atLeast"/>
        </w:trPr>
        <w:tc>
          <w:tcPr>
            <w:tcW w:w="1261" w:type="dxa"/>
            <w:gridSpan w:val="2"/>
            <w:tcBorders>
              <w:top w:val="nil"/>
              <w:left w:val="single" w:color="auto" w:sz="4" w:space="0"/>
              <w:bottom w:val="single" w:color="auto" w:sz="4" w:space="0"/>
              <w:right w:val="single" w:color="auto" w:sz="4" w:space="0"/>
            </w:tcBorders>
            <w:vAlign w:val="center"/>
          </w:tcPr>
          <w:p w14:paraId="08F3918B">
            <w:pPr>
              <w:widowControl/>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评价等级：</w:t>
            </w:r>
          </w:p>
        </w:tc>
        <w:tc>
          <w:tcPr>
            <w:tcW w:w="6428" w:type="dxa"/>
            <w:gridSpan w:val="5"/>
            <w:tcBorders>
              <w:top w:val="single" w:color="auto" w:sz="4" w:space="0"/>
              <w:left w:val="nil"/>
              <w:bottom w:val="single" w:color="auto" w:sz="4" w:space="0"/>
              <w:right w:val="single" w:color="auto" w:sz="4" w:space="0"/>
            </w:tcBorders>
            <w:vAlign w:val="center"/>
          </w:tcPr>
          <w:p w14:paraId="794363CC">
            <w:pPr>
              <w:widowControl/>
              <w:jc w:val="center"/>
              <w:rPr>
                <w:rFonts w:ascii="宋体" w:hAnsi="宋体" w:cs="宋体"/>
                <w:color w:val="auto"/>
                <w:kern w:val="0"/>
                <w:sz w:val="21"/>
                <w:szCs w:val="21"/>
                <w:highlight w:val="none"/>
              </w:rPr>
            </w:pPr>
            <w:r>
              <w:rPr>
                <w:rFonts w:hint="eastAsia" w:ascii="宋体" w:hAnsi="宋体" w:cs="宋体"/>
                <w:color w:val="auto"/>
                <w:kern w:val="0"/>
                <w:sz w:val="21"/>
                <w:szCs w:val="21"/>
                <w:highlight w:val="none"/>
              </w:rPr>
              <w:t>□ A 级      □ B级       □ C级</w:t>
            </w:r>
          </w:p>
        </w:tc>
        <w:tc>
          <w:tcPr>
            <w:tcW w:w="833" w:type="dxa"/>
            <w:vMerge w:val="continue"/>
            <w:tcBorders>
              <w:left w:val="single" w:color="auto" w:sz="4" w:space="0"/>
              <w:bottom w:val="single" w:color="000000" w:sz="4" w:space="0"/>
              <w:right w:val="single" w:color="auto" w:sz="4" w:space="0"/>
            </w:tcBorders>
            <w:vAlign w:val="center"/>
          </w:tcPr>
          <w:p w14:paraId="526D000E">
            <w:pPr>
              <w:widowControl/>
              <w:jc w:val="left"/>
              <w:rPr>
                <w:rFonts w:ascii="宋体" w:hAnsi="宋体" w:cs="宋体"/>
                <w:color w:val="auto"/>
                <w:kern w:val="0"/>
                <w:sz w:val="21"/>
                <w:szCs w:val="21"/>
                <w:highlight w:val="none"/>
              </w:rPr>
            </w:pPr>
          </w:p>
        </w:tc>
      </w:tr>
      <w:tr w14:paraId="21510878">
        <w:tblPrEx>
          <w:tblCellMar>
            <w:top w:w="0" w:type="dxa"/>
            <w:left w:w="108" w:type="dxa"/>
            <w:bottom w:w="0" w:type="dxa"/>
            <w:right w:w="108" w:type="dxa"/>
          </w:tblCellMar>
        </w:tblPrEx>
        <w:trPr>
          <w:cantSplit/>
          <w:trHeight w:val="735" w:hRule="atLeast"/>
        </w:trPr>
        <w:tc>
          <w:tcPr>
            <w:tcW w:w="4261" w:type="dxa"/>
            <w:gridSpan w:val="4"/>
            <w:tcBorders>
              <w:top w:val="single" w:color="auto" w:sz="4" w:space="0"/>
              <w:left w:val="single" w:color="auto" w:sz="4" w:space="0"/>
              <w:bottom w:val="single" w:color="auto" w:sz="4" w:space="0"/>
              <w:right w:val="single" w:color="auto" w:sz="4" w:space="0"/>
            </w:tcBorders>
          </w:tcPr>
          <w:p w14:paraId="0CF5B6FC">
            <w:pPr>
              <w:autoSpaceDE w:val="0"/>
              <w:autoSpaceDN w:val="0"/>
              <w:adjustRightInd w:val="0"/>
              <w:ind w:right="108"/>
              <w:rPr>
                <w:rFonts w:ascii="宋体" w:hAnsi="宋体"/>
                <w:color w:val="auto"/>
                <w:sz w:val="21"/>
                <w:szCs w:val="21"/>
                <w:highlight w:val="none"/>
              </w:rPr>
            </w:pPr>
            <w:r>
              <w:rPr>
                <w:rFonts w:ascii="宋体" w:hAnsi="宋体"/>
                <w:color w:val="auto"/>
                <w:kern w:val="0"/>
                <w:sz w:val="21"/>
                <w:szCs w:val="21"/>
                <w:highlight w:val="none"/>
              </w:rPr>
              <w:br w:type="textWrapping"/>
            </w:r>
            <w:r>
              <w:rPr>
                <w:rFonts w:hint="eastAsia" w:ascii="宋体" w:hAnsi="宋体" w:cs="宋体"/>
                <w:color w:val="auto"/>
                <w:sz w:val="21"/>
                <w:szCs w:val="21"/>
                <w:highlight w:val="none"/>
              </w:rPr>
              <w:t>甲方考核评价部门负责</w:t>
            </w:r>
            <w:r>
              <w:rPr>
                <w:rFonts w:hint="eastAsia" w:ascii="宋体" w:hAnsi="宋体"/>
                <w:color w:val="auto"/>
                <w:sz w:val="21"/>
                <w:szCs w:val="21"/>
                <w:highlight w:val="none"/>
              </w:rPr>
              <w:t>人</w:t>
            </w:r>
            <w:r>
              <w:rPr>
                <w:rFonts w:hint="eastAsia" w:ascii="宋体" w:hAnsi="宋体" w:cs="宋体"/>
                <w:color w:val="auto"/>
                <w:sz w:val="21"/>
                <w:szCs w:val="21"/>
                <w:highlight w:val="none"/>
              </w:rPr>
              <w:t>签</w:t>
            </w:r>
            <w:r>
              <w:rPr>
                <w:rFonts w:hint="eastAsia" w:ascii="宋体" w:hAnsi="宋体" w:cs="MS Gothic"/>
                <w:color w:val="auto"/>
                <w:sz w:val="21"/>
                <w:szCs w:val="21"/>
                <w:highlight w:val="none"/>
              </w:rPr>
              <w:t>字：</w:t>
            </w:r>
          </w:p>
          <w:p w14:paraId="4C8CC9E0">
            <w:pPr>
              <w:rPr>
                <w:rFonts w:ascii="宋体" w:hAnsi="宋体"/>
                <w:color w:val="auto"/>
                <w:sz w:val="21"/>
                <w:szCs w:val="21"/>
                <w:highlight w:val="none"/>
              </w:rPr>
            </w:pPr>
          </w:p>
          <w:p w14:paraId="5763A5B2">
            <w:pPr>
              <w:autoSpaceDE w:val="0"/>
              <w:autoSpaceDN w:val="0"/>
              <w:adjustRightInd w:val="0"/>
              <w:rPr>
                <w:rFonts w:ascii="宋体" w:hAnsi="宋体"/>
                <w:color w:val="auto"/>
                <w:sz w:val="21"/>
                <w:szCs w:val="21"/>
                <w:highlight w:val="none"/>
              </w:rPr>
            </w:pPr>
            <w:r>
              <w:rPr>
                <w:rFonts w:hint="eastAsia" w:ascii="宋体" w:hAnsi="宋体" w:cs="宋体"/>
                <w:color w:val="auto"/>
                <w:sz w:val="21"/>
                <w:szCs w:val="21"/>
                <w:highlight w:val="none"/>
              </w:rPr>
              <w:t>甲方考核评价部门</w:t>
            </w:r>
            <w:r>
              <w:rPr>
                <w:rFonts w:hint="eastAsia" w:ascii="宋体" w:hAnsi="宋体" w:cs="MS Gothic"/>
                <w:color w:val="auto"/>
                <w:sz w:val="21"/>
                <w:szCs w:val="21"/>
                <w:highlight w:val="none"/>
              </w:rPr>
              <w:t>盖章：</w:t>
            </w:r>
          </w:p>
          <w:p w14:paraId="500F8FCC">
            <w:pPr>
              <w:rPr>
                <w:rFonts w:ascii="宋体" w:hAnsi="宋体"/>
                <w:color w:val="auto"/>
                <w:sz w:val="21"/>
                <w:szCs w:val="21"/>
                <w:highlight w:val="none"/>
              </w:rPr>
            </w:pPr>
          </w:p>
          <w:p w14:paraId="09525546">
            <w:pPr>
              <w:rPr>
                <w:rFonts w:ascii="宋体" w:hAnsi="宋体"/>
                <w:color w:val="auto"/>
                <w:sz w:val="21"/>
                <w:szCs w:val="21"/>
                <w:highlight w:val="none"/>
              </w:rPr>
            </w:pPr>
          </w:p>
          <w:p w14:paraId="01CABE8A">
            <w:pPr>
              <w:widowControl/>
              <w:ind w:firstLine="2310" w:firstLineChars="1100"/>
              <w:jc w:val="left"/>
              <w:rPr>
                <w:rFonts w:ascii="宋体" w:hAnsi="宋体" w:cs="宋体"/>
                <w:color w:val="auto"/>
                <w:kern w:val="0"/>
                <w:sz w:val="21"/>
                <w:szCs w:val="21"/>
                <w:highlight w:val="none"/>
              </w:rPr>
            </w:pPr>
            <w:r>
              <w:rPr>
                <w:rFonts w:hint="eastAsia" w:ascii="宋体" w:hAnsi="宋体"/>
                <w:color w:val="auto"/>
                <w:sz w:val="21"/>
                <w:szCs w:val="21"/>
                <w:highlight w:val="none"/>
              </w:rPr>
              <w:t>年    月    日</w:t>
            </w:r>
          </w:p>
        </w:tc>
        <w:tc>
          <w:tcPr>
            <w:tcW w:w="4261" w:type="dxa"/>
            <w:gridSpan w:val="4"/>
            <w:tcBorders>
              <w:top w:val="single" w:color="auto" w:sz="4" w:space="0"/>
              <w:left w:val="single" w:color="auto" w:sz="4" w:space="0"/>
              <w:bottom w:val="single" w:color="auto" w:sz="4" w:space="0"/>
              <w:right w:val="single" w:color="auto" w:sz="4" w:space="0"/>
            </w:tcBorders>
          </w:tcPr>
          <w:p w14:paraId="6772E3C6">
            <w:pPr>
              <w:autoSpaceDE w:val="0"/>
              <w:autoSpaceDN w:val="0"/>
              <w:adjustRightInd w:val="0"/>
              <w:ind w:right="108"/>
              <w:rPr>
                <w:rFonts w:ascii="宋体" w:hAnsi="宋体"/>
                <w:color w:val="auto"/>
                <w:kern w:val="0"/>
                <w:sz w:val="21"/>
                <w:szCs w:val="21"/>
                <w:highlight w:val="none"/>
              </w:rPr>
            </w:pPr>
          </w:p>
          <w:p w14:paraId="15944133">
            <w:pPr>
              <w:autoSpaceDE w:val="0"/>
              <w:autoSpaceDN w:val="0"/>
              <w:adjustRightInd w:val="0"/>
              <w:ind w:right="108"/>
              <w:rPr>
                <w:rFonts w:ascii="宋体" w:hAnsi="宋体"/>
                <w:color w:val="auto"/>
                <w:sz w:val="21"/>
                <w:szCs w:val="21"/>
                <w:highlight w:val="none"/>
              </w:rPr>
            </w:pPr>
            <w:r>
              <w:rPr>
                <w:rFonts w:hint="eastAsia" w:ascii="宋体" w:hAnsi="宋体" w:cs="宋体"/>
                <w:color w:val="auto"/>
                <w:sz w:val="21"/>
                <w:szCs w:val="21"/>
                <w:highlight w:val="none"/>
              </w:rPr>
              <w:t>丙方考核评价部门负责</w:t>
            </w:r>
            <w:r>
              <w:rPr>
                <w:rFonts w:hint="eastAsia" w:ascii="宋体" w:hAnsi="宋体"/>
                <w:color w:val="auto"/>
                <w:sz w:val="21"/>
                <w:szCs w:val="21"/>
                <w:highlight w:val="none"/>
              </w:rPr>
              <w:t>人</w:t>
            </w:r>
            <w:r>
              <w:rPr>
                <w:rFonts w:hint="eastAsia" w:ascii="宋体" w:hAnsi="宋体" w:cs="宋体"/>
                <w:color w:val="auto"/>
                <w:sz w:val="21"/>
                <w:szCs w:val="21"/>
                <w:highlight w:val="none"/>
              </w:rPr>
              <w:t>签</w:t>
            </w:r>
            <w:r>
              <w:rPr>
                <w:rFonts w:hint="eastAsia" w:ascii="宋体" w:hAnsi="宋体" w:cs="MS Gothic"/>
                <w:color w:val="auto"/>
                <w:sz w:val="21"/>
                <w:szCs w:val="21"/>
                <w:highlight w:val="none"/>
              </w:rPr>
              <w:t>字：</w:t>
            </w:r>
          </w:p>
          <w:p w14:paraId="4827D073">
            <w:pPr>
              <w:rPr>
                <w:rFonts w:ascii="宋体" w:hAnsi="宋体"/>
                <w:color w:val="auto"/>
                <w:sz w:val="21"/>
                <w:szCs w:val="21"/>
                <w:highlight w:val="none"/>
              </w:rPr>
            </w:pPr>
          </w:p>
          <w:p w14:paraId="1DE10C42">
            <w:pPr>
              <w:autoSpaceDE w:val="0"/>
              <w:autoSpaceDN w:val="0"/>
              <w:adjustRightInd w:val="0"/>
              <w:rPr>
                <w:rFonts w:ascii="宋体" w:hAnsi="宋体"/>
                <w:color w:val="auto"/>
                <w:sz w:val="21"/>
                <w:szCs w:val="21"/>
                <w:highlight w:val="none"/>
              </w:rPr>
            </w:pPr>
            <w:r>
              <w:rPr>
                <w:rFonts w:hint="eastAsia" w:ascii="宋体" w:hAnsi="宋体" w:cs="宋体"/>
                <w:color w:val="auto"/>
                <w:sz w:val="21"/>
                <w:szCs w:val="21"/>
                <w:highlight w:val="none"/>
              </w:rPr>
              <w:t>丙方考核评价部门</w:t>
            </w:r>
            <w:r>
              <w:rPr>
                <w:rFonts w:hint="eastAsia" w:ascii="宋体" w:hAnsi="宋体" w:cs="MS Gothic"/>
                <w:color w:val="auto"/>
                <w:sz w:val="21"/>
                <w:szCs w:val="21"/>
                <w:highlight w:val="none"/>
              </w:rPr>
              <w:t>盖章：</w:t>
            </w:r>
          </w:p>
          <w:p w14:paraId="65CF9536">
            <w:pPr>
              <w:rPr>
                <w:rFonts w:ascii="宋体" w:hAnsi="宋体"/>
                <w:color w:val="auto"/>
                <w:sz w:val="21"/>
                <w:szCs w:val="21"/>
                <w:highlight w:val="none"/>
              </w:rPr>
            </w:pPr>
          </w:p>
          <w:p w14:paraId="6D4C6A91">
            <w:pPr>
              <w:rPr>
                <w:rFonts w:ascii="宋体" w:hAnsi="宋体"/>
                <w:color w:val="auto"/>
                <w:sz w:val="21"/>
                <w:szCs w:val="21"/>
                <w:highlight w:val="none"/>
              </w:rPr>
            </w:pPr>
          </w:p>
          <w:p w14:paraId="18B75966">
            <w:pPr>
              <w:widowControl/>
              <w:ind w:firstLine="2520" w:firstLineChars="1200"/>
              <w:rPr>
                <w:rFonts w:ascii="宋体" w:hAnsi="宋体" w:cs="宋体"/>
                <w:color w:val="auto"/>
                <w:kern w:val="0"/>
                <w:sz w:val="21"/>
                <w:szCs w:val="21"/>
                <w:highlight w:val="none"/>
              </w:rPr>
            </w:pPr>
            <w:r>
              <w:rPr>
                <w:rFonts w:hint="eastAsia" w:ascii="宋体" w:hAnsi="宋体"/>
                <w:color w:val="auto"/>
                <w:sz w:val="21"/>
                <w:szCs w:val="21"/>
                <w:highlight w:val="none"/>
              </w:rPr>
              <w:t>年    月    日</w:t>
            </w:r>
          </w:p>
        </w:tc>
      </w:tr>
    </w:tbl>
    <w:p w14:paraId="3914F2E1">
      <w:pPr>
        <w:snapToGrid w:val="0"/>
        <w:spacing w:line="360" w:lineRule="auto"/>
        <w:ind w:right="-334" w:rightChars="-159"/>
        <w:rPr>
          <w:rFonts w:ascii="宋体" w:hAnsi="宋体" w:cs="宋体"/>
          <w:color w:val="auto"/>
          <w:kern w:val="0"/>
          <w:sz w:val="21"/>
          <w:szCs w:val="21"/>
          <w:highlight w:val="none"/>
        </w:rPr>
      </w:pPr>
      <w:r>
        <w:rPr>
          <w:rFonts w:hint="eastAsia" w:ascii="宋体" w:hAnsi="宋体" w:cs="宋体"/>
          <w:color w:val="auto"/>
          <w:kern w:val="0"/>
          <w:sz w:val="21"/>
          <w:szCs w:val="21"/>
          <w:highlight w:val="none"/>
        </w:rPr>
        <w:t>注：</w:t>
      </w:r>
    </w:p>
    <w:p w14:paraId="540625EA">
      <w:pPr>
        <w:snapToGrid w:val="0"/>
        <w:spacing w:line="360" w:lineRule="auto"/>
        <w:ind w:right="-334" w:rightChars="-159"/>
        <w:rPr>
          <w:rFonts w:ascii="宋体" w:hAnsi="宋体" w:cs="宋体"/>
          <w:color w:val="auto"/>
          <w:kern w:val="0"/>
          <w:sz w:val="21"/>
          <w:szCs w:val="21"/>
          <w:highlight w:val="none"/>
        </w:rPr>
      </w:pPr>
      <w:r>
        <w:rPr>
          <w:rFonts w:hint="eastAsia" w:ascii="宋体" w:hAnsi="宋体" w:cs="宋体"/>
          <w:color w:val="auto"/>
          <w:kern w:val="0"/>
          <w:sz w:val="21"/>
          <w:szCs w:val="21"/>
          <w:highlight w:val="none"/>
        </w:rPr>
        <w:t>1.本表一式四份，一份由甲方考核评价部门留存；一份由甲方主办行留存；一份由丙方留存；一份由甲方主办行申请付款时报财务部门留存。</w:t>
      </w:r>
    </w:p>
    <w:p w14:paraId="3A3843AB">
      <w:pPr>
        <w:snapToGrid w:val="0"/>
        <w:spacing w:line="360" w:lineRule="auto"/>
        <w:ind w:right="-334" w:rightChars="-159"/>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2.A级指考核得分在90分（含）以上的供应商;B级指考核得分在80分（含）至89分的供应商;C级指考核得分在80分以下的供应商。</w:t>
      </w:r>
    </w:p>
    <w:p w14:paraId="1FE599FD">
      <w:pPr>
        <w:snapToGrid w:val="0"/>
        <w:spacing w:line="360" w:lineRule="auto"/>
        <w:ind w:right="-334" w:rightChars="-159"/>
        <w:rPr>
          <w:rFonts w:hint="eastAsia" w:ascii="宋体" w:hAnsi="宋体" w:cs="宋体"/>
          <w:color w:val="auto"/>
          <w:kern w:val="0"/>
          <w:sz w:val="21"/>
          <w:szCs w:val="21"/>
          <w:highlight w:val="none"/>
        </w:rPr>
      </w:pPr>
    </w:p>
    <w:p w14:paraId="3D3B746C">
      <w:pPr>
        <w:snapToGrid w:val="0"/>
        <w:spacing w:line="360" w:lineRule="auto"/>
        <w:ind w:right="-334" w:rightChars="-159"/>
        <w:rPr>
          <w:rFonts w:hint="eastAsia" w:ascii="宋体" w:hAnsi="宋体" w:cs="宋体"/>
          <w:color w:val="auto"/>
          <w:kern w:val="0"/>
          <w:sz w:val="21"/>
          <w:szCs w:val="21"/>
          <w:highlight w:val="none"/>
        </w:rPr>
      </w:pPr>
    </w:p>
    <w:p w14:paraId="05BC6610">
      <w:pPr>
        <w:tabs>
          <w:tab w:val="left" w:pos="55"/>
        </w:tabs>
        <w:rPr>
          <w:rFonts w:ascii="黑体" w:hAnsi="宋体" w:eastAsia="黑体"/>
          <w:bCs/>
          <w:color w:val="auto"/>
          <w:kern w:val="0"/>
          <w:sz w:val="21"/>
          <w:szCs w:val="21"/>
          <w:highlight w:val="none"/>
        </w:rPr>
      </w:pPr>
      <w:r>
        <w:rPr>
          <w:rFonts w:hint="eastAsia" w:ascii="黑体" w:hAnsi="宋体" w:eastAsia="黑体"/>
          <w:bCs/>
          <w:color w:val="auto"/>
          <w:kern w:val="0"/>
          <w:sz w:val="21"/>
          <w:szCs w:val="21"/>
          <w:highlight w:val="none"/>
        </w:rPr>
        <w:t>附件8：        采购项目供应商监督考核评价报告</w:t>
      </w:r>
    </w:p>
    <w:p w14:paraId="6294FA93">
      <w:pPr>
        <w:tabs>
          <w:tab w:val="left" w:pos="55"/>
        </w:tabs>
        <w:rPr>
          <w:rFonts w:ascii="宋体" w:hAnsi="宋体"/>
          <w:b/>
          <w:bCs/>
          <w:color w:val="auto"/>
          <w:kern w:val="0"/>
          <w:sz w:val="21"/>
          <w:szCs w:val="21"/>
          <w:highlight w:val="none"/>
        </w:rPr>
      </w:pPr>
    </w:p>
    <w:p w14:paraId="25E98C12">
      <w:pPr>
        <w:rPr>
          <w:b/>
          <w:color w:val="auto"/>
          <w:kern w:val="0"/>
          <w:sz w:val="21"/>
          <w:szCs w:val="21"/>
          <w:highlight w:val="none"/>
        </w:rPr>
      </w:pPr>
      <w:r>
        <w:rPr>
          <w:rFonts w:hint="eastAsia"/>
          <w:b/>
          <w:color w:val="auto"/>
          <w:kern w:val="0"/>
          <w:sz w:val="21"/>
          <w:szCs w:val="21"/>
          <w:highlight w:val="none"/>
        </w:rPr>
        <w:t>一、供应商与我行合作项目情况。</w:t>
      </w:r>
    </w:p>
    <w:p w14:paraId="475AD71D">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（一）项目基本情况：</w:t>
      </w:r>
    </w:p>
    <w:p w14:paraId="74886B9B">
      <w:pPr>
        <w:spacing w:line="360" w:lineRule="auto"/>
        <w:rPr>
          <w:rFonts w:ascii="宋体" w:hAnsi="宋体" w:cs="宋体"/>
          <w:color w:val="auto"/>
          <w:kern w:val="0"/>
          <w:sz w:val="21"/>
          <w:szCs w:val="21"/>
          <w:highlight w:val="none"/>
        </w:rPr>
      </w:pPr>
    </w:p>
    <w:p w14:paraId="4F14468C">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（二）项目实施情况：</w:t>
      </w:r>
    </w:p>
    <w:p w14:paraId="6B1F808C">
      <w:pPr>
        <w:spacing w:line="360" w:lineRule="auto"/>
        <w:rPr>
          <w:rFonts w:ascii="宋体" w:hAnsi="宋体" w:cs="宋体"/>
          <w:color w:val="auto"/>
          <w:kern w:val="0"/>
          <w:sz w:val="21"/>
          <w:szCs w:val="21"/>
          <w:highlight w:val="none"/>
        </w:rPr>
      </w:pPr>
    </w:p>
    <w:p w14:paraId="63E0B0AF">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（三）项目验收情况</w:t>
      </w:r>
    </w:p>
    <w:p w14:paraId="5BE6F214">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服务是否符合合同约定；</w:t>
      </w:r>
    </w:p>
    <w:p w14:paraId="489B9213">
      <w:pPr>
        <w:spacing w:line="360" w:lineRule="auto"/>
        <w:rPr>
          <w:rFonts w:ascii="宋体" w:hAnsi="宋体" w:cs="宋体"/>
          <w:color w:val="auto"/>
          <w:kern w:val="0"/>
          <w:sz w:val="21"/>
          <w:szCs w:val="21"/>
          <w:highlight w:val="none"/>
        </w:rPr>
      </w:pPr>
    </w:p>
    <w:p w14:paraId="3B1ABF42">
      <w:pPr>
        <w:rPr>
          <w:b/>
          <w:color w:val="auto"/>
          <w:kern w:val="0"/>
          <w:sz w:val="21"/>
          <w:szCs w:val="21"/>
          <w:highlight w:val="none"/>
        </w:rPr>
      </w:pPr>
      <w:r>
        <w:rPr>
          <w:rFonts w:hint="eastAsia"/>
          <w:b/>
          <w:color w:val="auto"/>
          <w:kern w:val="0"/>
          <w:sz w:val="21"/>
          <w:szCs w:val="21"/>
          <w:highlight w:val="none"/>
        </w:rPr>
        <w:t>二、考核评价情况及结论。</w:t>
      </w:r>
    </w:p>
    <w:p w14:paraId="1345B59F">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（一）考核评价时间：</w:t>
      </w:r>
    </w:p>
    <w:p w14:paraId="4235A1A0">
      <w:pPr>
        <w:spacing w:line="360" w:lineRule="auto"/>
        <w:rPr>
          <w:rFonts w:ascii="宋体" w:hAnsi="宋体" w:cs="宋体"/>
          <w:color w:val="auto"/>
          <w:kern w:val="0"/>
          <w:sz w:val="21"/>
          <w:szCs w:val="21"/>
          <w:highlight w:val="none"/>
        </w:rPr>
      </w:pPr>
    </w:p>
    <w:p w14:paraId="0FFA0444">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（二）考核评价内容：</w:t>
      </w:r>
    </w:p>
    <w:p w14:paraId="25AC49AF">
      <w:pPr>
        <w:spacing w:line="360" w:lineRule="auto"/>
        <w:rPr>
          <w:rFonts w:ascii="宋体" w:hAnsi="宋体" w:cs="宋体"/>
          <w:color w:val="auto"/>
          <w:kern w:val="0"/>
          <w:sz w:val="21"/>
          <w:szCs w:val="21"/>
          <w:highlight w:val="none"/>
        </w:rPr>
      </w:pPr>
    </w:p>
    <w:p w14:paraId="3BC6FCA4">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（三）考核评价等级：</w:t>
      </w:r>
    </w:p>
    <w:p w14:paraId="53BD5A7A">
      <w:pPr>
        <w:spacing w:line="360" w:lineRule="auto"/>
        <w:rPr>
          <w:rFonts w:ascii="宋体" w:hAnsi="宋体" w:cs="宋体"/>
          <w:color w:val="auto"/>
          <w:kern w:val="0"/>
          <w:sz w:val="21"/>
          <w:szCs w:val="21"/>
          <w:highlight w:val="none"/>
        </w:rPr>
      </w:pPr>
    </w:p>
    <w:p w14:paraId="0A549F72">
      <w:pPr>
        <w:rPr>
          <w:b/>
          <w:color w:val="auto"/>
          <w:kern w:val="0"/>
          <w:sz w:val="21"/>
          <w:szCs w:val="21"/>
          <w:highlight w:val="none"/>
        </w:rPr>
      </w:pPr>
      <w:r>
        <w:rPr>
          <w:rFonts w:hint="eastAsia"/>
          <w:b/>
          <w:color w:val="auto"/>
          <w:kern w:val="0"/>
          <w:sz w:val="21"/>
          <w:szCs w:val="21"/>
          <w:highlight w:val="none"/>
        </w:rPr>
        <w:t>三、历次付款情况。</w:t>
      </w:r>
    </w:p>
    <w:p w14:paraId="29347214">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本次付款为   次付款，已付款   次。</w:t>
      </w:r>
    </w:p>
    <w:p w14:paraId="05F124B7">
      <w:pPr>
        <w:spacing w:line="360" w:lineRule="auto"/>
        <w:rPr>
          <w:rFonts w:ascii="宋体" w:hAnsi="宋体" w:cs="宋体"/>
          <w:color w:val="auto"/>
          <w:kern w:val="0"/>
          <w:sz w:val="21"/>
          <w:szCs w:val="21"/>
          <w:highlight w:val="none"/>
        </w:rPr>
      </w:pPr>
    </w:p>
    <w:p w14:paraId="04D18F7E">
      <w:pPr>
        <w:numPr>
          <w:ilvl w:val="0"/>
          <w:numId w:val="3"/>
        </w:numPr>
        <w:spacing w:line="360" w:lineRule="auto"/>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其他有关情况（包括整改落实情况等）。</w:t>
      </w:r>
    </w:p>
    <w:p w14:paraId="304C7988">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甲方考核评价小组成员（签字）：           丙方考核评价小组成员（签字）：</w:t>
      </w:r>
    </w:p>
    <w:p w14:paraId="73DBAD83">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甲方考核评价小组组长（签字）：           丙方考核评价小组组长（签字）：      </w:t>
      </w:r>
    </w:p>
    <w:p w14:paraId="2603BE8C">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甲方考核评价部门负责人（签字）：         丙方考核评价部门负责人（签字）：</w:t>
      </w:r>
    </w:p>
    <w:p w14:paraId="234C50BE">
      <w:pPr>
        <w:spacing w:line="360" w:lineRule="auto"/>
        <w:ind w:right="480"/>
        <w:rPr>
          <w:rFonts w:ascii="宋体" w:hAnsi="宋体" w:cs="宋体"/>
          <w:color w:val="auto"/>
          <w:kern w:val="0"/>
          <w:sz w:val="21"/>
          <w:szCs w:val="21"/>
          <w:highlight w:val="none"/>
        </w:rPr>
      </w:pPr>
      <w:r>
        <w:rPr>
          <w:rFonts w:hint="eastAsia" w:ascii="宋体" w:hAnsi="宋体" w:cs="宋体"/>
          <w:color w:val="auto"/>
          <w:kern w:val="0"/>
          <w:sz w:val="21"/>
          <w:szCs w:val="21"/>
          <w:highlight w:val="none"/>
        </w:rPr>
        <w:t>甲方考核评价部门（盖章）：               丙方考核评价部门（盖章）：</w:t>
      </w:r>
    </w:p>
    <w:p w14:paraId="75D3A44D">
      <w:pPr>
        <w:spacing w:line="360" w:lineRule="auto"/>
        <w:ind w:right="480"/>
        <w:rPr>
          <w:rFonts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         年　   月    　日                        年　   月　    日</w:t>
      </w:r>
    </w:p>
    <w:p w14:paraId="4834420E">
      <w:pPr>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注：</w:t>
      </w:r>
    </w:p>
    <w:p w14:paraId="438CA773">
      <w:pPr>
        <w:spacing w:line="360" w:lineRule="auto"/>
        <w:rPr>
          <w:rFonts w:cs="宋体"/>
          <w:color w:val="auto"/>
          <w:kern w:val="0"/>
          <w:sz w:val="21"/>
          <w:szCs w:val="21"/>
          <w:highlight w:val="none"/>
        </w:rPr>
      </w:pPr>
      <w:r>
        <w:rPr>
          <w:rFonts w:hint="eastAsia" w:ascii="宋体" w:hAnsi="宋体" w:cs="宋体"/>
          <w:color w:val="auto"/>
          <w:kern w:val="0"/>
          <w:sz w:val="21"/>
          <w:szCs w:val="21"/>
          <w:highlight w:val="none"/>
        </w:rPr>
        <w:t>本报告一式四份，一份由甲方考核评价部门留存；一份由甲方主办行留存；一份丙方留存；一份由甲方主办行申请付款时报财务部门留存。</w:t>
      </w:r>
    </w:p>
    <w:p w14:paraId="738EADE2">
      <w:pPr>
        <w:rPr>
          <w:color w:val="auto"/>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4A9E61"/>
    <w:multiLevelType w:val="singleLevel"/>
    <w:tmpl w:val="E94A9E61"/>
    <w:lvl w:ilvl="0" w:tentative="0">
      <w:start w:val="2"/>
      <w:numFmt w:val="decimal"/>
      <w:lvlText w:val="%1."/>
      <w:lvlJc w:val="left"/>
      <w:pPr>
        <w:tabs>
          <w:tab w:val="left" w:pos="312"/>
        </w:tabs>
        <w:ind w:left="360" w:leftChars="0" w:firstLine="0" w:firstLineChars="0"/>
      </w:pPr>
    </w:lvl>
  </w:abstractNum>
  <w:abstractNum w:abstractNumId="1">
    <w:nsid w:val="00000008"/>
    <w:multiLevelType w:val="singleLevel"/>
    <w:tmpl w:val="00000008"/>
    <w:lvl w:ilvl="0" w:tentative="0">
      <w:start w:val="4"/>
      <w:numFmt w:val="chineseCounting"/>
      <w:suff w:val="nothing"/>
      <w:lvlText w:val="%1、"/>
      <w:lvlJc w:val="left"/>
    </w:lvl>
  </w:abstractNum>
  <w:abstractNum w:abstractNumId="2">
    <w:nsid w:val="1DE6AAFB"/>
    <w:multiLevelType w:val="singleLevel"/>
    <w:tmpl w:val="1DE6AAFB"/>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oNotDisplayPageBoundaries w:val="1"/>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1C6"/>
    <w:rsid w:val="00006F1D"/>
    <w:rsid w:val="00094C81"/>
    <w:rsid w:val="000E37B1"/>
    <w:rsid w:val="000F39ED"/>
    <w:rsid w:val="00172356"/>
    <w:rsid w:val="001816E4"/>
    <w:rsid w:val="00226CBB"/>
    <w:rsid w:val="002576AE"/>
    <w:rsid w:val="0028520E"/>
    <w:rsid w:val="002B25D3"/>
    <w:rsid w:val="002B2719"/>
    <w:rsid w:val="00313CE7"/>
    <w:rsid w:val="0032306D"/>
    <w:rsid w:val="003953D1"/>
    <w:rsid w:val="004256AF"/>
    <w:rsid w:val="004B01AD"/>
    <w:rsid w:val="004D0B09"/>
    <w:rsid w:val="004E59F4"/>
    <w:rsid w:val="00524F08"/>
    <w:rsid w:val="005F1052"/>
    <w:rsid w:val="006C06DD"/>
    <w:rsid w:val="007171C6"/>
    <w:rsid w:val="00744AD3"/>
    <w:rsid w:val="007B1735"/>
    <w:rsid w:val="007D206A"/>
    <w:rsid w:val="007F29B6"/>
    <w:rsid w:val="00860228"/>
    <w:rsid w:val="008D20DA"/>
    <w:rsid w:val="00942E52"/>
    <w:rsid w:val="00976927"/>
    <w:rsid w:val="00A06C09"/>
    <w:rsid w:val="00AE75E9"/>
    <w:rsid w:val="00B5784E"/>
    <w:rsid w:val="00C208DA"/>
    <w:rsid w:val="00C23C7B"/>
    <w:rsid w:val="00C67AAC"/>
    <w:rsid w:val="00CD27FC"/>
    <w:rsid w:val="00D31AFF"/>
    <w:rsid w:val="00D32207"/>
    <w:rsid w:val="00E15529"/>
    <w:rsid w:val="00E521AB"/>
    <w:rsid w:val="00E722B8"/>
    <w:rsid w:val="00FC6933"/>
    <w:rsid w:val="00FF64CA"/>
    <w:rsid w:val="02011C01"/>
    <w:rsid w:val="021F35E3"/>
    <w:rsid w:val="027C343D"/>
    <w:rsid w:val="028764C6"/>
    <w:rsid w:val="02B41195"/>
    <w:rsid w:val="03EF2218"/>
    <w:rsid w:val="04B71B03"/>
    <w:rsid w:val="04D064E4"/>
    <w:rsid w:val="05415FF9"/>
    <w:rsid w:val="05FD58D3"/>
    <w:rsid w:val="06534CDC"/>
    <w:rsid w:val="06FA3541"/>
    <w:rsid w:val="072D7939"/>
    <w:rsid w:val="07616B57"/>
    <w:rsid w:val="07C71B0E"/>
    <w:rsid w:val="09075D54"/>
    <w:rsid w:val="0B4D6819"/>
    <w:rsid w:val="0BCB68C4"/>
    <w:rsid w:val="0C3554BA"/>
    <w:rsid w:val="0C5E62FE"/>
    <w:rsid w:val="0CCB1E8B"/>
    <w:rsid w:val="0CD0555B"/>
    <w:rsid w:val="0CFB68F6"/>
    <w:rsid w:val="0EAE1D37"/>
    <w:rsid w:val="0EC3639A"/>
    <w:rsid w:val="0EDF7E96"/>
    <w:rsid w:val="0F2350F8"/>
    <w:rsid w:val="101E5E47"/>
    <w:rsid w:val="10752C50"/>
    <w:rsid w:val="10A45738"/>
    <w:rsid w:val="11022EED"/>
    <w:rsid w:val="1175292A"/>
    <w:rsid w:val="117B6E22"/>
    <w:rsid w:val="11B422DE"/>
    <w:rsid w:val="11CB003A"/>
    <w:rsid w:val="12823941"/>
    <w:rsid w:val="13D81C76"/>
    <w:rsid w:val="14181745"/>
    <w:rsid w:val="14E53DC5"/>
    <w:rsid w:val="151C1273"/>
    <w:rsid w:val="15CC3394"/>
    <w:rsid w:val="16874C85"/>
    <w:rsid w:val="17601A6E"/>
    <w:rsid w:val="177B0DCA"/>
    <w:rsid w:val="18187ADB"/>
    <w:rsid w:val="189A2CEA"/>
    <w:rsid w:val="18AE169C"/>
    <w:rsid w:val="19906E58"/>
    <w:rsid w:val="19AF2864"/>
    <w:rsid w:val="1A4739DD"/>
    <w:rsid w:val="1B7C34CF"/>
    <w:rsid w:val="1BA07B87"/>
    <w:rsid w:val="1C9A7EF1"/>
    <w:rsid w:val="1CA36143"/>
    <w:rsid w:val="1CFA76DA"/>
    <w:rsid w:val="1D0609C5"/>
    <w:rsid w:val="1D400BE4"/>
    <w:rsid w:val="1DF973ED"/>
    <w:rsid w:val="1E014F29"/>
    <w:rsid w:val="1E16281E"/>
    <w:rsid w:val="1E374A74"/>
    <w:rsid w:val="1E851523"/>
    <w:rsid w:val="1EA02C43"/>
    <w:rsid w:val="1ED1116E"/>
    <w:rsid w:val="1EF01945"/>
    <w:rsid w:val="203F48BF"/>
    <w:rsid w:val="20C95095"/>
    <w:rsid w:val="21880775"/>
    <w:rsid w:val="22083843"/>
    <w:rsid w:val="22692B3E"/>
    <w:rsid w:val="22D16A5E"/>
    <w:rsid w:val="22EC235B"/>
    <w:rsid w:val="23125A7F"/>
    <w:rsid w:val="23283D65"/>
    <w:rsid w:val="23557E17"/>
    <w:rsid w:val="239824E2"/>
    <w:rsid w:val="242A6565"/>
    <w:rsid w:val="249B58C4"/>
    <w:rsid w:val="250441F9"/>
    <w:rsid w:val="2572158B"/>
    <w:rsid w:val="25BF7D4C"/>
    <w:rsid w:val="264563E8"/>
    <w:rsid w:val="26600E20"/>
    <w:rsid w:val="26795A7F"/>
    <w:rsid w:val="2685203A"/>
    <w:rsid w:val="27D26AA9"/>
    <w:rsid w:val="285C6077"/>
    <w:rsid w:val="28EC7BD7"/>
    <w:rsid w:val="293644E0"/>
    <w:rsid w:val="29B649F9"/>
    <w:rsid w:val="29D84F2D"/>
    <w:rsid w:val="2A231989"/>
    <w:rsid w:val="2A366F98"/>
    <w:rsid w:val="2BA060A8"/>
    <w:rsid w:val="2C800A29"/>
    <w:rsid w:val="2CF4169E"/>
    <w:rsid w:val="2E661448"/>
    <w:rsid w:val="2E7A4E8A"/>
    <w:rsid w:val="2E920D8C"/>
    <w:rsid w:val="2EA50DB5"/>
    <w:rsid w:val="2F0F532A"/>
    <w:rsid w:val="319A44A1"/>
    <w:rsid w:val="31FB3699"/>
    <w:rsid w:val="32376FF6"/>
    <w:rsid w:val="32511036"/>
    <w:rsid w:val="32A26553"/>
    <w:rsid w:val="332C7903"/>
    <w:rsid w:val="34201B67"/>
    <w:rsid w:val="35BE4C09"/>
    <w:rsid w:val="36046F0C"/>
    <w:rsid w:val="36703E42"/>
    <w:rsid w:val="37345978"/>
    <w:rsid w:val="37B64B24"/>
    <w:rsid w:val="38FF7BD1"/>
    <w:rsid w:val="3A2623C7"/>
    <w:rsid w:val="3A361010"/>
    <w:rsid w:val="3B170769"/>
    <w:rsid w:val="3B950F74"/>
    <w:rsid w:val="3C232FAC"/>
    <w:rsid w:val="3CA47488"/>
    <w:rsid w:val="3EA97C10"/>
    <w:rsid w:val="3EC31CE1"/>
    <w:rsid w:val="3F2B3C0A"/>
    <w:rsid w:val="3F384A0B"/>
    <w:rsid w:val="40880C6E"/>
    <w:rsid w:val="40946344"/>
    <w:rsid w:val="40CD7BCE"/>
    <w:rsid w:val="41877F23"/>
    <w:rsid w:val="41E569F8"/>
    <w:rsid w:val="428D5F36"/>
    <w:rsid w:val="436D6806"/>
    <w:rsid w:val="44263032"/>
    <w:rsid w:val="447565D5"/>
    <w:rsid w:val="45133FF7"/>
    <w:rsid w:val="45255B15"/>
    <w:rsid w:val="459A7833"/>
    <w:rsid w:val="46617B5E"/>
    <w:rsid w:val="46690F1A"/>
    <w:rsid w:val="46A765C5"/>
    <w:rsid w:val="47290809"/>
    <w:rsid w:val="47CA1E1F"/>
    <w:rsid w:val="48030305"/>
    <w:rsid w:val="48FC7AA9"/>
    <w:rsid w:val="49525C02"/>
    <w:rsid w:val="49724B23"/>
    <w:rsid w:val="49C24B83"/>
    <w:rsid w:val="49FB7307"/>
    <w:rsid w:val="4B15289A"/>
    <w:rsid w:val="4B6F6656"/>
    <w:rsid w:val="4B8D42DE"/>
    <w:rsid w:val="4CA26801"/>
    <w:rsid w:val="4D5F4AE3"/>
    <w:rsid w:val="4D8E5671"/>
    <w:rsid w:val="4DE93C83"/>
    <w:rsid w:val="4ECA6E5E"/>
    <w:rsid w:val="4F2821F2"/>
    <w:rsid w:val="503A4817"/>
    <w:rsid w:val="50AC65EC"/>
    <w:rsid w:val="51BB62B4"/>
    <w:rsid w:val="51D94BC6"/>
    <w:rsid w:val="535E1599"/>
    <w:rsid w:val="53CB2516"/>
    <w:rsid w:val="55591DC4"/>
    <w:rsid w:val="5719370F"/>
    <w:rsid w:val="57381EA7"/>
    <w:rsid w:val="578C2E91"/>
    <w:rsid w:val="580B61A9"/>
    <w:rsid w:val="585F2413"/>
    <w:rsid w:val="58782124"/>
    <w:rsid w:val="58EB062D"/>
    <w:rsid w:val="5A0D614D"/>
    <w:rsid w:val="5A1A56B1"/>
    <w:rsid w:val="5A49556B"/>
    <w:rsid w:val="5AB83455"/>
    <w:rsid w:val="5B231846"/>
    <w:rsid w:val="5B4639E8"/>
    <w:rsid w:val="5BA4705F"/>
    <w:rsid w:val="5BD36316"/>
    <w:rsid w:val="5C2874DE"/>
    <w:rsid w:val="5C7E4CE4"/>
    <w:rsid w:val="5D785159"/>
    <w:rsid w:val="5DFE7B7C"/>
    <w:rsid w:val="5E2E409F"/>
    <w:rsid w:val="5E2F1946"/>
    <w:rsid w:val="5E681708"/>
    <w:rsid w:val="5F913C93"/>
    <w:rsid w:val="5FB531E9"/>
    <w:rsid w:val="5FBA35A8"/>
    <w:rsid w:val="601C47EA"/>
    <w:rsid w:val="60A60D97"/>
    <w:rsid w:val="60ED7C51"/>
    <w:rsid w:val="61416F3D"/>
    <w:rsid w:val="6262472C"/>
    <w:rsid w:val="62BF7AEE"/>
    <w:rsid w:val="63A0695A"/>
    <w:rsid w:val="63A37BFE"/>
    <w:rsid w:val="63D01D62"/>
    <w:rsid w:val="65700EAF"/>
    <w:rsid w:val="66750DC8"/>
    <w:rsid w:val="66B22F23"/>
    <w:rsid w:val="66C06065"/>
    <w:rsid w:val="67592FFA"/>
    <w:rsid w:val="680B7266"/>
    <w:rsid w:val="68464437"/>
    <w:rsid w:val="684E0C77"/>
    <w:rsid w:val="68793A02"/>
    <w:rsid w:val="68D95E2B"/>
    <w:rsid w:val="6A1834A9"/>
    <w:rsid w:val="6A2F52FB"/>
    <w:rsid w:val="6AA17E9B"/>
    <w:rsid w:val="6B915391"/>
    <w:rsid w:val="6BFB3300"/>
    <w:rsid w:val="6DA35524"/>
    <w:rsid w:val="6DD04097"/>
    <w:rsid w:val="6F7B7693"/>
    <w:rsid w:val="6FA50001"/>
    <w:rsid w:val="70891F29"/>
    <w:rsid w:val="70BD569A"/>
    <w:rsid w:val="70CC4A0A"/>
    <w:rsid w:val="719777F1"/>
    <w:rsid w:val="71DF3668"/>
    <w:rsid w:val="72347A75"/>
    <w:rsid w:val="73B64DE3"/>
    <w:rsid w:val="74CE28B0"/>
    <w:rsid w:val="76B72ED4"/>
    <w:rsid w:val="76D41C67"/>
    <w:rsid w:val="76EA2897"/>
    <w:rsid w:val="772861D0"/>
    <w:rsid w:val="77377B7A"/>
    <w:rsid w:val="77F8118A"/>
    <w:rsid w:val="789D5BC8"/>
    <w:rsid w:val="78AB71B3"/>
    <w:rsid w:val="794E6767"/>
    <w:rsid w:val="795167D7"/>
    <w:rsid w:val="7966537D"/>
    <w:rsid w:val="798B1F0A"/>
    <w:rsid w:val="79D529B5"/>
    <w:rsid w:val="7A7D0DAC"/>
    <w:rsid w:val="7AD510F3"/>
    <w:rsid w:val="7AD5367C"/>
    <w:rsid w:val="7BEA314C"/>
    <w:rsid w:val="7C6D1A1D"/>
    <w:rsid w:val="7CF414F8"/>
    <w:rsid w:val="7D234A6E"/>
    <w:rsid w:val="7DDE1CAC"/>
    <w:rsid w:val="7DFC0A42"/>
    <w:rsid w:val="7E8222D4"/>
    <w:rsid w:val="7F1850D4"/>
    <w:rsid w:val="7F3E7E60"/>
    <w:rsid w:val="7F4F5EB1"/>
    <w:rsid w:val="7F761D3F"/>
    <w:rsid w:val="7FBC78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Document Map"/>
    <w:basedOn w:val="1"/>
    <w:link w:val="19"/>
    <w:unhideWhenUsed/>
    <w:qFormat/>
    <w:uiPriority w:val="99"/>
    <w:rPr>
      <w:rFonts w:ascii="宋体"/>
      <w:sz w:val="18"/>
      <w:szCs w:val="18"/>
    </w:rPr>
  </w:style>
  <w:style w:type="paragraph" w:styleId="4">
    <w:name w:val="annotation text"/>
    <w:basedOn w:val="1"/>
    <w:link w:val="22"/>
    <w:qFormat/>
    <w:uiPriority w:val="0"/>
    <w:pPr>
      <w:jc w:val="left"/>
    </w:p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cs="Arial"/>
    </w:rPr>
  </w:style>
  <w:style w:type="paragraph" w:styleId="7">
    <w:name w:val="Balloon Text"/>
    <w:basedOn w:val="1"/>
    <w:link w:val="23"/>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link w:val="25"/>
    <w:qFormat/>
    <w:uiPriority w:val="11"/>
    <w:pPr>
      <w:spacing w:before="240" w:after="60" w:line="312" w:lineRule="auto"/>
      <w:jc w:val="center"/>
      <w:outlineLvl w:val="1"/>
    </w:pPr>
    <w:rPr>
      <w:rFonts w:asciiTheme="minorHAnsi" w:hAnsiTheme="minorHAnsi" w:eastAsiaTheme="minorEastAsia" w:cstheme="minorBidi"/>
      <w:b/>
      <w:bCs/>
      <w:kern w:val="28"/>
      <w:sz w:val="28"/>
      <w:szCs w:val="32"/>
    </w:rPr>
  </w:style>
  <w:style w:type="paragraph" w:styleId="11">
    <w:name w:val="Body Text Indent 3"/>
    <w:basedOn w:val="1"/>
    <w:link w:val="20"/>
    <w:qFormat/>
    <w:uiPriority w:val="0"/>
    <w:pPr>
      <w:widowControl/>
      <w:overflowPunct w:val="0"/>
      <w:autoSpaceDE w:val="0"/>
      <w:autoSpaceDN w:val="0"/>
      <w:adjustRightInd w:val="0"/>
      <w:spacing w:line="360" w:lineRule="auto"/>
      <w:ind w:firstLine="540"/>
      <w:textAlignment w:val="baseline"/>
    </w:pPr>
    <w:rPr>
      <w:rFonts w:ascii="宋体" w:hAnsi="MS Sans Serif"/>
      <w:color w:val="000000"/>
      <w:kern w:val="0"/>
      <w:sz w:val="24"/>
      <w:szCs w:val="20"/>
    </w:rPr>
  </w:style>
  <w:style w:type="paragraph" w:styleId="12">
    <w:name w:val="Title"/>
    <w:basedOn w:val="1"/>
    <w:next w:val="1"/>
    <w:link w:val="26"/>
    <w:qFormat/>
    <w:uiPriority w:val="10"/>
    <w:pPr>
      <w:spacing w:before="240" w:after="60"/>
      <w:jc w:val="center"/>
      <w:outlineLvl w:val="0"/>
    </w:pPr>
    <w:rPr>
      <w:rFonts w:asciiTheme="majorHAnsi" w:hAnsiTheme="majorHAnsi" w:eastAsiaTheme="majorEastAsia" w:cstheme="majorBidi"/>
      <w:b/>
      <w:bCs/>
      <w:sz w:val="28"/>
      <w:szCs w:val="32"/>
    </w:rPr>
  </w:style>
  <w:style w:type="paragraph" w:styleId="13">
    <w:name w:val="Body Text First Indent 2"/>
    <w:basedOn w:val="5"/>
    <w:qFormat/>
    <w:uiPriority w:val="0"/>
    <w:pPr>
      <w:ind w:firstLine="420" w:firstLineChars="200"/>
    </w:pPr>
  </w:style>
  <w:style w:type="character" w:styleId="16">
    <w:name w:val="annotation reference"/>
    <w:basedOn w:val="15"/>
    <w:qFormat/>
    <w:uiPriority w:val="0"/>
    <w:rPr>
      <w:sz w:val="21"/>
      <w:szCs w:val="21"/>
    </w:rPr>
  </w:style>
  <w:style w:type="character" w:customStyle="1" w:styleId="17">
    <w:name w:val="页眉 字符"/>
    <w:basedOn w:val="15"/>
    <w:link w:val="9"/>
    <w:qFormat/>
    <w:uiPriority w:val="99"/>
    <w:rPr>
      <w:sz w:val="18"/>
      <w:szCs w:val="18"/>
    </w:rPr>
  </w:style>
  <w:style w:type="character" w:customStyle="1" w:styleId="18">
    <w:name w:val="页脚 字符"/>
    <w:basedOn w:val="15"/>
    <w:link w:val="8"/>
    <w:qFormat/>
    <w:uiPriority w:val="99"/>
    <w:rPr>
      <w:sz w:val="18"/>
      <w:szCs w:val="18"/>
    </w:rPr>
  </w:style>
  <w:style w:type="character" w:customStyle="1" w:styleId="19">
    <w:name w:val="文档结构图 字符"/>
    <w:basedOn w:val="15"/>
    <w:link w:val="3"/>
    <w:semiHidden/>
    <w:qFormat/>
    <w:uiPriority w:val="99"/>
    <w:rPr>
      <w:rFonts w:ascii="宋体" w:hAnsi="Times New Roman" w:eastAsia="宋体" w:cs="Times New Roman"/>
      <w:sz w:val="18"/>
      <w:szCs w:val="18"/>
    </w:rPr>
  </w:style>
  <w:style w:type="character" w:customStyle="1" w:styleId="20">
    <w:name w:val="正文文本缩进 3 字符"/>
    <w:basedOn w:val="15"/>
    <w:link w:val="11"/>
    <w:qFormat/>
    <w:uiPriority w:val="0"/>
    <w:rPr>
      <w:rFonts w:ascii="宋体" w:hAnsi="MS Sans Serif" w:eastAsia="宋体" w:cs="Times New Roman"/>
      <w:color w:val="000000"/>
      <w:kern w:val="0"/>
      <w:sz w:val="24"/>
      <w:szCs w:val="20"/>
    </w:rPr>
  </w:style>
  <w:style w:type="paragraph" w:customStyle="1" w:styleId="21">
    <w:name w:val="楷体粗正文文字"/>
    <w:basedOn w:val="1"/>
    <w:next w:val="11"/>
    <w:qFormat/>
    <w:uiPriority w:val="0"/>
    <w:pPr>
      <w:snapToGrid w:val="0"/>
      <w:spacing w:line="480" w:lineRule="exact"/>
      <w:ind w:firstLine="560"/>
    </w:pPr>
    <w:rPr>
      <w:sz w:val="28"/>
      <w:szCs w:val="20"/>
    </w:rPr>
  </w:style>
  <w:style w:type="character" w:customStyle="1" w:styleId="22">
    <w:name w:val="批注文字 字符"/>
    <w:basedOn w:val="15"/>
    <w:link w:val="4"/>
    <w:qFormat/>
    <w:uiPriority w:val="0"/>
    <w:rPr>
      <w:rFonts w:ascii="Times New Roman" w:hAnsi="Times New Roman" w:eastAsia="宋体" w:cs="Times New Roman"/>
      <w:szCs w:val="24"/>
    </w:rPr>
  </w:style>
  <w:style w:type="character" w:customStyle="1" w:styleId="23">
    <w:name w:val="批注框文本 字符"/>
    <w:basedOn w:val="15"/>
    <w:link w:val="7"/>
    <w:semiHidden/>
    <w:qFormat/>
    <w:uiPriority w:val="99"/>
    <w:rPr>
      <w:rFonts w:ascii="Times New Roman" w:hAnsi="Times New Roman" w:eastAsia="宋体" w:cs="Times New Roman"/>
      <w:sz w:val="18"/>
      <w:szCs w:val="18"/>
    </w:rPr>
  </w:style>
  <w:style w:type="character" w:customStyle="1" w:styleId="24">
    <w:name w:val="标题 1 字符"/>
    <w:basedOn w:val="15"/>
    <w:link w:val="2"/>
    <w:qFormat/>
    <w:uiPriority w:val="9"/>
    <w:rPr>
      <w:rFonts w:ascii="Times New Roman" w:hAnsi="Times New Roman" w:eastAsia="宋体" w:cs="Times New Roman"/>
      <w:b/>
      <w:bCs/>
      <w:kern w:val="44"/>
      <w:sz w:val="44"/>
      <w:szCs w:val="44"/>
    </w:rPr>
  </w:style>
  <w:style w:type="character" w:customStyle="1" w:styleId="25">
    <w:name w:val="副标题 字符"/>
    <w:basedOn w:val="15"/>
    <w:link w:val="10"/>
    <w:qFormat/>
    <w:uiPriority w:val="11"/>
    <w:rPr>
      <w:b/>
      <w:bCs/>
      <w:kern w:val="28"/>
      <w:sz w:val="28"/>
      <w:szCs w:val="32"/>
    </w:rPr>
  </w:style>
  <w:style w:type="character" w:customStyle="1" w:styleId="26">
    <w:name w:val="标题 字符"/>
    <w:basedOn w:val="15"/>
    <w:link w:val="12"/>
    <w:qFormat/>
    <w:uiPriority w:val="10"/>
    <w:rPr>
      <w:rFonts w:asciiTheme="majorHAnsi" w:hAnsiTheme="majorHAnsi" w:eastAsiaTheme="majorEastAsia" w:cstheme="majorBidi"/>
      <w:b/>
      <w:bCs/>
      <w:sz w:val="28"/>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10866</Words>
  <Characters>10990</Characters>
  <Lines>178</Lines>
  <Paragraphs>50</Paragraphs>
  <TotalTime>3</TotalTime>
  <ScaleCrop>false</ScaleCrop>
  <LinksUpToDate>false</LinksUpToDate>
  <CharactersWithSpaces>12044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2020-02-27T03:02:00Z</dcterms:created>
  <dc:creator>PC</dc:creator>
  <cp:lastModifiedBy>薛王子他爸</cp:lastModifiedBy>
  <dcterms:modified xsi:type="dcterms:W3CDTF">2025-12-18T02:58:40Z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20522F86321B4ED28A9ACA5522136680</vt:lpwstr>
  </property>
  <property fmtid="{D5CDD505-2E9C-101B-9397-08002B2CF9AE}" pid="4" name="KSOTemplateDocerSaveRecord">
    <vt:lpwstr>eyJoZGlkIjoiMmM2OTBjYTkzMjBkNTk4NDU1NTc1YzUxNDFiNmNhMTAiLCJ1c2VySWQiOiIzNjgzMDg3ODkifQ==</vt:lpwstr>
  </property>
</Properties>
</file>