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F04F6">
      <w:pPr>
        <w:pStyle w:val="6"/>
        <w:widowControl/>
        <w:shd w:val="clear" w:color="auto" w:fill="FFFFFF"/>
        <w:spacing w:before="0" w:beforeAutospacing="0" w:after="0" w:afterAutospacing="0" w:line="500" w:lineRule="exact"/>
        <w:ind w:right="1016" w:rightChars="484"/>
        <w:jc w:val="both"/>
        <w:rPr>
          <w:rFonts w:hint="eastAsia" w:ascii="宋体" w:hAnsi="宋体" w:cs="宋体"/>
          <w:b/>
          <w:bCs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shd w:val="clear" w:color="auto" w:fill="FFFFFF"/>
          <w:lang w:val="en-US" w:eastAsia="zh-CN"/>
        </w:rPr>
        <w:t>附件一</w:t>
      </w:r>
    </w:p>
    <w:p w14:paraId="4660C4EA">
      <w:pPr>
        <w:pStyle w:val="8"/>
        <w:ind w:left="0" w:leftChars="0" w:firstLine="0" w:firstLineChars="0"/>
        <w:jc w:val="center"/>
        <w:rPr>
          <w:rFonts w:hint="default" w:ascii="宋体" w:hAnsi="宋体" w:eastAsia="宋体" w:cs="宋体"/>
          <w:b/>
          <w:bCs/>
          <w:color w:val="auto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u w:val="none"/>
          <w:shd w:val="clear" w:color="auto" w:fill="FFFFFF"/>
          <w:lang w:val="en-US" w:eastAsia="zh-CN"/>
        </w:rPr>
        <w:t>安徽新华学院不锈钢衣柜架、置物架采购及安装项目报价函</w:t>
      </w:r>
    </w:p>
    <w:tbl>
      <w:tblPr>
        <w:tblStyle w:val="9"/>
        <w:tblW w:w="5331" w:type="pct"/>
        <w:tblInd w:w="-5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110"/>
        <w:gridCol w:w="1875"/>
        <w:gridCol w:w="2288"/>
        <w:gridCol w:w="925"/>
        <w:gridCol w:w="975"/>
        <w:gridCol w:w="1100"/>
      </w:tblGrid>
      <w:tr w14:paraId="73001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4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一包：音乐学院不锈钢衣柜架</w:t>
            </w:r>
          </w:p>
        </w:tc>
      </w:tr>
      <w:tr w14:paraId="4F6B3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A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1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</w:t>
            </w:r>
          </w:p>
          <w:p w14:paraId="66FA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2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18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2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5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  <w:p w14:paraId="7F108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（元/个）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4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  <w:p w14:paraId="6991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01283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3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1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2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不锈钢衣柜架</w:t>
            </w:r>
          </w:p>
        </w:tc>
        <w:tc>
          <w:tcPr>
            <w:tcW w:w="22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1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1、1#衣架：长*高*宽（2M*2.9M*0.6M）</w:t>
            </w:r>
          </w:p>
          <w:p w14:paraId="364C3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2、方管规格：30*30*2.0mm</w:t>
            </w:r>
          </w:p>
          <w:p w14:paraId="20E86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3、材质：304不锈钢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F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42个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D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000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676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4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74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22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94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1、2#衣架：长*高*宽（2M*2.9M*0.6M）</w:t>
            </w:r>
          </w:p>
          <w:p w14:paraId="51C0D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2、方管规格：30*30*2.0mm</w:t>
            </w:r>
          </w:p>
          <w:p w14:paraId="2F6F0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3、材质：304不锈钢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1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6个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E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BDF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02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13F9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二包：9#学生公寓楼</w:t>
            </w:r>
          </w:p>
        </w:tc>
      </w:tr>
      <w:tr w14:paraId="54C83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0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0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B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</w:t>
            </w:r>
          </w:p>
          <w:p w14:paraId="4F61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2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2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8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D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  <w:p w14:paraId="3BD3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（元/个）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7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  <w:p w14:paraId="0FC0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 w14:paraId="16E93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2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FD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不锈钢置物架</w:t>
            </w:r>
          </w:p>
        </w:tc>
        <w:tc>
          <w:tcPr>
            <w:tcW w:w="22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B50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长*宽*高：1200*450*300mm</w:t>
            </w:r>
          </w:p>
          <w:p w14:paraId="7FB77A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2、方管规格：25*25*0.6mm</w:t>
            </w:r>
          </w:p>
          <w:p w14:paraId="3C192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3、材质：304不锈钢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0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274个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9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D18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F6D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09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F0DDF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供货及安装时间</w:t>
            </w:r>
          </w:p>
        </w:tc>
        <w:tc>
          <w:tcPr>
            <w:tcW w:w="290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6E9B7">
            <w:pPr>
              <w:ind w:firstLine="1687" w:firstLineChars="700"/>
              <w:rPr>
                <w:rFonts w:hint="default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/>
                <w:lang w:val="en-US" w:eastAsia="zh-CN"/>
              </w:rPr>
              <w:t>天</w:t>
            </w:r>
          </w:p>
        </w:tc>
      </w:tr>
      <w:tr w14:paraId="24478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0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0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报价总合计</w:t>
            </w:r>
          </w:p>
        </w:tc>
        <w:tc>
          <w:tcPr>
            <w:tcW w:w="39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34A5B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人民币大写：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                （¥：            ）</w:t>
            </w:r>
          </w:p>
        </w:tc>
      </w:tr>
      <w:tr w14:paraId="0224B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9A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付款方式</w:t>
            </w:r>
          </w:p>
        </w:tc>
        <w:tc>
          <w:tcPr>
            <w:tcW w:w="39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854C3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甲方无预付款，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项目服务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仿宋"/>
                <w:sz w:val="24"/>
              </w:rPr>
              <w:t>并经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采购方</w:t>
            </w:r>
            <w:r>
              <w:rPr>
                <w:rFonts w:hint="eastAsia" w:ascii="仿宋" w:hAnsi="仿宋" w:eastAsia="仿宋" w:cs="仿宋"/>
                <w:sz w:val="24"/>
              </w:rPr>
              <w:t>验收合格后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</w:rPr>
              <w:t>个工作日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内支</w:t>
            </w:r>
            <w:r>
              <w:rPr>
                <w:rFonts w:hint="eastAsia" w:ascii="仿宋" w:hAnsi="仿宋" w:eastAsia="仿宋" w:cs="仿宋"/>
                <w:sz w:val="24"/>
              </w:rPr>
              <w:t>付实际结算货款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总额</w:t>
            </w:r>
            <w:r>
              <w:rPr>
                <w:rFonts w:hint="eastAsia" w:ascii="仿宋" w:hAnsi="仿宋" w:eastAsia="仿宋" w:cs="仿宋"/>
                <w:sz w:val="24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</w:rPr>
              <w:t>余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FFFFFF"/>
              </w:rPr>
              <w:t>作为质量保证金</w:t>
            </w:r>
          </w:p>
        </w:tc>
      </w:tr>
      <w:tr w14:paraId="27CD3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10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73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报价承诺</w:t>
            </w:r>
          </w:p>
        </w:tc>
        <w:tc>
          <w:tcPr>
            <w:tcW w:w="39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F01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此报价包括的具体内容包括但不限于合同标的物的价格、税金、包装、运输、卸货、上楼、上下车力资费、安装、质保期内售后服务等全部费用。</w:t>
            </w:r>
          </w:p>
        </w:tc>
      </w:tr>
      <w:tr w14:paraId="1E9DD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0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1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报价单位</w:t>
            </w:r>
          </w:p>
        </w:tc>
        <w:tc>
          <w:tcPr>
            <w:tcW w:w="39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11E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（盖章）</w:t>
            </w:r>
          </w:p>
        </w:tc>
      </w:tr>
      <w:tr w14:paraId="07773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0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3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报价联系人</w:t>
            </w:r>
          </w:p>
        </w:tc>
        <w:tc>
          <w:tcPr>
            <w:tcW w:w="39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A69B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联系电话）</w:t>
            </w:r>
          </w:p>
        </w:tc>
      </w:tr>
    </w:tbl>
    <w:p w14:paraId="1D54E79A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767D20D5">
      <w:pPr>
        <w:pStyle w:val="7"/>
        <w:rPr>
          <w:rFonts w:hint="eastAsia"/>
          <w:lang w:val="en-US" w:eastAsia="zh-CN"/>
        </w:rPr>
      </w:pPr>
    </w:p>
    <w:p w14:paraId="60E5D4D4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附件二：</w:t>
      </w:r>
    </w:p>
    <w:p w14:paraId="360F643E">
      <w:pPr>
        <w:jc w:val="center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不锈钢衣柜架图纸</w:t>
      </w:r>
    </w:p>
    <w:p w14:paraId="424BFD0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3460750"/>
            <wp:effectExtent l="0" t="0" r="7620" b="6350"/>
            <wp:docPr id="1" name="图片 1" descr="b37427de-0e78-46d2-9494-a7f8b0af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37427de-0e78-46d2-9494-a7f8b0af13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930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不锈钢置物架图纸</w:t>
      </w:r>
    </w:p>
    <w:p w14:paraId="64AB38A4">
      <w:pPr>
        <w:rPr>
          <w:rFonts w:hint="default"/>
          <w:lang w:val="en-US" w:eastAsia="zh-CN"/>
        </w:rPr>
      </w:pPr>
    </w:p>
    <w:p w14:paraId="6D9CA260">
      <w:pPr>
        <w:rPr>
          <w:rFonts w:hint="default"/>
          <w:lang w:val="en-US" w:eastAsia="zh-CN"/>
        </w:rPr>
      </w:pPr>
    </w:p>
    <w:p w14:paraId="17665C3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677410" cy="3315970"/>
            <wp:effectExtent l="0" t="0" r="889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741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7240F">
      <w:pPr>
        <w:rPr>
          <w:rFonts w:hint="default"/>
          <w:lang w:val="en-US" w:eastAsia="zh-CN"/>
        </w:rPr>
      </w:pPr>
    </w:p>
    <w:p w14:paraId="13445961">
      <w:pPr>
        <w:rPr>
          <w:rFonts w:hint="default"/>
          <w:lang w:val="en-US" w:eastAsia="zh-CN"/>
        </w:rPr>
      </w:pPr>
    </w:p>
    <w:p w14:paraId="10AA1391">
      <w:pPr>
        <w:rPr>
          <w:rFonts w:hint="default"/>
          <w:lang w:val="en-US" w:eastAsia="zh-CN"/>
        </w:rPr>
      </w:pPr>
    </w:p>
    <w:p w14:paraId="5708FA9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附件三</w:t>
      </w:r>
    </w:p>
    <w:p w14:paraId="068BFB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kern w:val="0"/>
          <w:sz w:val="36"/>
          <w:szCs w:val="36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  <w:t>廉政承诺书</w:t>
      </w:r>
    </w:p>
    <w:p w14:paraId="0040B9A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甲方：</w:t>
      </w:r>
    </w:p>
    <w:p w14:paraId="4CD13B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乙方：</w:t>
      </w:r>
    </w:p>
    <w:p w14:paraId="5EAC27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14701B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第一条 甲乙双方共同承诺</w:t>
      </w:r>
    </w:p>
    <w:p w14:paraId="56AD3C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76A0495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（二）严格执行合同文件，自觉按合同办事。</w:t>
      </w:r>
    </w:p>
    <w:p w14:paraId="26ABEE2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（三）坚持公开、公平、公正的原则，不为获取不正当利益而损害对方利益。</w:t>
      </w:r>
    </w:p>
    <w:p w14:paraId="5B948D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（四）保守对方的商业秘密，不将其用于交易以外的目的。</w:t>
      </w:r>
    </w:p>
    <w:p w14:paraId="10EF7A6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第二条 甲方承诺</w:t>
      </w:r>
    </w:p>
    <w:p w14:paraId="140B0A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在交易的事前、事中、事后遵守以下（包括但不限于）事项： </w:t>
      </w:r>
    </w:p>
    <w:p w14:paraId="298BEBF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（一）不参加乙方或相关单位的宴请。</w:t>
      </w:r>
    </w:p>
    <w:p w14:paraId="6272B85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（二）不私自收受乙方或相关单位的礼品、礼券或以“低价付款”的物品。</w:t>
      </w:r>
    </w:p>
    <w:p w14:paraId="0DF98CA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（三）不接受乙方或相关单位的礼金、贿赂、账外回扣等任何形式的私下经济利益。</w:t>
      </w:r>
    </w:p>
    <w:p w14:paraId="728687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（四）不私自接受乙方或相关单位提供的娱乐、游玩或任何考察形式的变相旅游等活动。</w:t>
      </w:r>
    </w:p>
    <w:p w14:paraId="66D6BF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1B57EF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（六）不得有其他任何在乙方等相关单位获取不当利益的行为。</w:t>
      </w:r>
    </w:p>
    <w:p w14:paraId="4161CDB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第三条 乙方承诺</w:t>
      </w:r>
    </w:p>
    <w:p w14:paraId="0FCD84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在交易的事前、事中、事后遵守以下（包括但不限于）事项：</w:t>
      </w:r>
    </w:p>
    <w:p w14:paraId="3DADE54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（一）与甲方保持正常的业务交往，严格执行合同约定。</w:t>
      </w:r>
    </w:p>
    <w:p w14:paraId="0E99A24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（二）不向甲方工作人员及任何与甲方相关联的单位或个人提供宴请、旅游、健身、娱乐、变相考察等活动。</w:t>
      </w:r>
    </w:p>
    <w:p w14:paraId="6A87F7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（三）不私自向甲方、相关单位及其工作人员赠送礼品、现金、有价卡券等。</w:t>
      </w:r>
    </w:p>
    <w:p w14:paraId="1683E9B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360" w:firstLineChars="15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四）不在账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5989447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（五）及时向甲方通报甲方人员违反本承诺书规定的行为。</w:t>
      </w:r>
    </w:p>
    <w:p w14:paraId="48B7851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第四条 违约责任</w:t>
      </w:r>
    </w:p>
    <w:p w14:paraId="7D6BC73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（一）甲方工作人员违反本承诺书第一条、第二条的，严格按甲方相关公司制度处理和有关法律法规处理；涉嫌犯罪的，移交司法机关处理；给乙方造成经济损失的，责任人应予以赔偿。</w:t>
      </w:r>
    </w:p>
    <w:p w14:paraId="42BA9F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（二）乙方工作人员违反本承诺书第一条、第三条的，按乙方相关制度和有关法律法规处理，甲方有权终止合同；涉嫌犯罪的，移交司法机关处理；给甲方造成经济损失的，乙方承担赔偿责任。</w:t>
      </w:r>
    </w:p>
    <w:p w14:paraId="4EE8B5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第五条 本承诺书作为交易合同或协议的附件，与交易合同或协议具有同等法律效力。经双方签署后立即生效。</w:t>
      </w:r>
    </w:p>
    <w:p w14:paraId="2823944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3564A1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第七条 本承诺书一式四份，甲乙双方各持两份。</w:t>
      </w:r>
    </w:p>
    <w:p w14:paraId="00560D7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47A479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3F259B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</w:p>
    <w:p w14:paraId="1642EB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甲方单位：（盖章）                   乙方单位：（盖章）</w:t>
      </w:r>
    </w:p>
    <w:p w14:paraId="1541716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法定代表人：                         法定代表人：</w:t>
      </w:r>
    </w:p>
    <w:p w14:paraId="1BC8E6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法定代表人联系电话：                 法定代表人联系电话：</w:t>
      </w:r>
    </w:p>
    <w:p w14:paraId="72A09D1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委托代理人：                         委托代理人：</w:t>
      </w:r>
    </w:p>
    <w:p w14:paraId="1B69081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项目负责人：                         项目负责人：</w:t>
      </w:r>
    </w:p>
    <w:p w14:paraId="43FFC93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监督电话：15005518562                监督电话：                                </w:t>
      </w:r>
    </w:p>
    <w:p w14:paraId="69E2B30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>监督邮箱：xhjtdc@xinhuaedu.com       监督邮箱：</w:t>
      </w:r>
    </w:p>
    <w:p w14:paraId="7A4923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  <w:t xml:space="preserve">          jtdsz@xinhuaedu.com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</w:t>
      </w:r>
    </w:p>
    <w:p w14:paraId="7151475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57A8FB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7D96F77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2D0D35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6EBDDC7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4B00A6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3C335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5A105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353658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21F2806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58006CE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1AE11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3291C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27D6C63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002F09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22E71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  <w:bookmarkStart w:id="0" w:name="_GoBack"/>
      <w:bookmarkEnd w:id="0"/>
    </w:p>
    <w:p w14:paraId="29EB244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B7E28D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61E085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附件四</w:t>
      </w:r>
    </w:p>
    <w:p w14:paraId="46E09A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保证承诺书</w:t>
      </w:r>
    </w:p>
    <w:p w14:paraId="05354F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致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：</w:t>
      </w:r>
    </w:p>
    <w:p w14:paraId="15491D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保证人***，身份证号码***，系***公司法定代表人/项目负责人。现保证人针对***公司与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就***项目合作并签订《***合同》（下称主合同）事宜，为确保***公司全面履行其在主合同中的各项责任与义务，保证人自愿为其向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提供不可撤销的连带保证责任担保，并向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郑重承诺：</w:t>
      </w:r>
    </w:p>
    <w:p w14:paraId="4CB95C89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保证范围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。保证人的保证范围，为主合同项下***公司对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应承担的全部责任、义务、债务等，以及安徽新华集团投资有限公司为实现债权而支付的各项费用（包括但不限于诉讼费/仲裁费、财产保全费、财产保全服务费、律师费、差旅费、公证费、执行费、公告费等费用）。</w:t>
      </w:r>
    </w:p>
    <w:p w14:paraId="0083D3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 xml:space="preserve"> 二、保证期间。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保证人的保证期间，为***公司在主合同项下债务履行期限届满后三年；若主合同项下的债务约定分期履行的，则保证期间至***公司在主合同项下最后一期债务履行期限届满后三年。</w:t>
      </w:r>
    </w:p>
    <w:p w14:paraId="3F33D7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三、保证方式。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保证人承担独立的、不可撤销的、连带责任保证担保。任何情况下，不因主合同无效、撤销等等而影响本承诺书的效力。</w:t>
      </w:r>
    </w:p>
    <w:p w14:paraId="206DDA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四、保证人承诺，无论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是否对被担保债权享有其他担保（包括但不限于保证、抵押、质押等），保证人在本承诺书项下的保证责任均不因此减免。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均可直接要求保证人依照本承诺书约定承担保证责任，保证人不提出任何异议。</w:t>
      </w:r>
    </w:p>
    <w:p w14:paraId="2DF85A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五、保证人是具备完全民事行为能力的自然人，保证人为签订本承诺书提供的所有文件、信息及签字均真实、完整、有效 。 </w:t>
      </w:r>
    </w:p>
    <w:p w14:paraId="45AECB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六、保证人已充分理解并全面认可主合同及本承诺书的所有条款内容，并承诺任何情况下不得对其提出任何异议。</w:t>
      </w:r>
    </w:p>
    <w:p w14:paraId="086BE413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360" w:right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保证人：</w:t>
      </w:r>
    </w:p>
    <w:p w14:paraId="5CA279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center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                                  日期：</w:t>
      </w:r>
    </w:p>
    <w:p w14:paraId="6772B92C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B865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1824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41824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895679"/>
    <w:multiLevelType w:val="multilevel"/>
    <w:tmpl w:val="C789567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EA39CFC"/>
    <w:multiLevelType w:val="singleLevel"/>
    <w:tmpl w:val="3EA39CF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C10AE34"/>
    <w:multiLevelType w:val="singleLevel"/>
    <w:tmpl w:val="5C10AE3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22B3D"/>
    <w:rsid w:val="1172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3">
    <w:name w:val="Date"/>
    <w:basedOn w:val="1"/>
    <w:next w:val="1"/>
    <w:qFormat/>
    <w:uiPriority w:val="0"/>
    <w:rPr>
      <w:rFonts w:ascii="Arial" w:hAnsi="Arial" w:eastAsia="宋体" w:cs="Arial"/>
      <w:b/>
      <w:sz w:val="28"/>
    </w:rPr>
  </w:style>
  <w:style w:type="paragraph" w:styleId="4">
    <w:name w:val="Body Text Indent"/>
    <w:basedOn w:val="1"/>
    <w:next w:val="1"/>
    <w:qFormat/>
    <w:uiPriority w:val="0"/>
    <w:pPr>
      <w:widowControl/>
      <w:ind w:firstLine="586"/>
      <w:jc w:val="left"/>
    </w:pPr>
    <w:rPr>
      <w:kern w:val="0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ascii="Calibri" w:hAnsi="Calibri" w:eastAsia="楷体_GB2312"/>
      <w:sz w:val="24"/>
    </w:rPr>
  </w:style>
  <w:style w:type="paragraph" w:styleId="8">
    <w:name w:val="Body Text First Indent 2"/>
    <w:basedOn w:val="4"/>
    <w:next w:val="7"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21"/>
      <w:szCs w:val="24"/>
    </w:rPr>
  </w:style>
  <w:style w:type="paragraph" w:customStyle="1" w:styleId="11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2026-09-03T07:30:00Z</dcterms:created>
  <dc:creator>心若向阳</dc:creator>
  <cp:lastModifiedBy>心若向阳</cp:lastModifiedBy>
  <dcterms:modified xsi:type="dcterms:W3CDTF">2026-09-03T07:33:14Z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424B5C82B1E3402BA94969EEE0F3C329_11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